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69A3" w:rsidRPr="00AC7E59" w:rsidRDefault="00491A03" w:rsidP="004B4384">
      <w:pPr>
        <w:spacing w:after="0" w:line="360" w:lineRule="auto"/>
        <w:ind w:lef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3369A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РОЛЬ ЭКОЛОГИЧЕСКОЙ </w:t>
      </w:r>
      <w:r w:rsidRPr="00AC7E5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ТРОПЫ В ВОСПИТАНИИ ДОШКОЛЬНИКОВ</w:t>
      </w:r>
    </w:p>
    <w:p w:rsidR="00124606" w:rsidRDefault="00124606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7E5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Аннотация: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статье автор пишет о значении экологической тропы в воспитании дошкольников. Также он дает характеристику созданной на базе детского сада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экотропе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3A583A" w:rsidRDefault="003A583A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C7E5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Ключевые слова: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окружающая среда,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экотропа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природа.</w:t>
      </w:r>
    </w:p>
    <w:p w:rsidR="003369A3" w:rsidRDefault="003369A3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результате тесных взаимоотношений человека с окружающей средой </w:t>
      </w:r>
      <w:r w:rsidR="005C7615">
        <w:rPr>
          <w:rFonts w:ascii="Times New Roman" w:eastAsia="Calibri" w:hAnsi="Times New Roman" w:cs="Times New Roman"/>
          <w:sz w:val="28"/>
          <w:szCs w:val="28"/>
          <w:lang w:eastAsia="zh-CN"/>
        </w:rPr>
        <w:t>устанавливается определенный баланс между ними. От него зависит, в каких условиях будет происходить жизнедеятельность человека. Пр</w:t>
      </w:r>
      <w:r w:rsidR="001D4060">
        <w:rPr>
          <w:rFonts w:ascii="Times New Roman" w:eastAsia="Calibri" w:hAnsi="Times New Roman" w:cs="Times New Roman"/>
          <w:sz w:val="28"/>
          <w:szCs w:val="28"/>
          <w:lang w:eastAsia="zh-CN"/>
        </w:rPr>
        <w:t>едмет экологического воспитания</w:t>
      </w:r>
      <w:r w:rsidR="005C76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дошкольников – проблемы изучения и сохранения окружающей среды.</w:t>
      </w:r>
      <w:r w:rsidR="00D45F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Ребенку необходимо контактировать с объектами природы, в этом состоит особенность мет</w:t>
      </w:r>
      <w:r w:rsidR="001D4060">
        <w:rPr>
          <w:rFonts w:ascii="Times New Roman" w:eastAsia="Calibri" w:hAnsi="Times New Roman" w:cs="Times New Roman"/>
          <w:sz w:val="28"/>
          <w:szCs w:val="28"/>
          <w:lang w:eastAsia="zh-CN"/>
        </w:rPr>
        <w:t>одики экологического воспитания</w:t>
      </w:r>
      <w:r w:rsidR="00D45F1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дошкольников.</w:t>
      </w:r>
      <w:r w:rsidR="00240A9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Использование природных объектов в качестве средства экологического воспитания позволяет решать множество задач: приобретать знания о взаимосвязях в природе, о существующих между ними системах и связях; наглядно иллюстрировать </w:t>
      </w:r>
      <w:r w:rsidR="008E0D5D">
        <w:rPr>
          <w:rFonts w:ascii="Times New Roman" w:eastAsia="Calibri" w:hAnsi="Times New Roman" w:cs="Times New Roman"/>
          <w:sz w:val="28"/>
          <w:szCs w:val="28"/>
          <w:lang w:eastAsia="zh-CN"/>
        </w:rPr>
        <w:t>черты приспособленности организмов к условиям среды; изучать влияние экологических факторов на организмы и т.д.</w:t>
      </w:r>
    </w:p>
    <w:p w:rsidR="008E0D5D" w:rsidRDefault="008E0D5D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связи с этим</w:t>
      </w:r>
      <w:r w:rsidR="00491A03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появилась необходимость в создании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экотропы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которая даст возможность систематизировать природные объекты. Что это такое? Это специально оборудованный маршрут</w:t>
      </w:r>
      <w:r w:rsidR="00D4249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демонстрации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который проходит через различные природные объекты.</w:t>
      </w:r>
      <w:r w:rsidR="007701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Определенную информацию об экосистемах, природных объектах, а также процессах и явлениях посетители получают во время движения по </w:t>
      </w:r>
      <w:proofErr w:type="spellStart"/>
      <w:r w:rsidR="007701DD">
        <w:rPr>
          <w:rFonts w:ascii="Times New Roman" w:eastAsia="Calibri" w:hAnsi="Times New Roman" w:cs="Times New Roman"/>
          <w:sz w:val="28"/>
          <w:szCs w:val="28"/>
          <w:lang w:eastAsia="zh-CN"/>
        </w:rPr>
        <w:t>экотропе</w:t>
      </w:r>
      <w:proofErr w:type="spellEnd"/>
      <w:r w:rsidR="007701DD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F4D72" w:rsidRDefault="004F4D72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Создавая экологическую тропу, нами были выбраны в качестве ее объектов определенные виды дикорастущих и культурных растений</w:t>
      </w:r>
      <w:r w:rsidR="00491A03">
        <w:rPr>
          <w:rFonts w:ascii="Times New Roman" w:eastAsia="Calibri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пни</w:t>
      </w:r>
      <w:r w:rsidR="00491A0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места, где регулярно скапливаются насекомые</w:t>
      </w:r>
      <w:r w:rsidR="00491A03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муравейники</w:t>
      </w:r>
      <w:r w:rsidR="00491A03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гнезда птиц, скворечники, небольшие искусственные водоемы, камни, аль</w:t>
      </w:r>
      <w:r w:rsidR="00491A03">
        <w:rPr>
          <w:rFonts w:ascii="Times New Roman" w:eastAsia="Calibri" w:hAnsi="Times New Roman" w:cs="Times New Roman"/>
          <w:sz w:val="28"/>
          <w:szCs w:val="28"/>
          <w:lang w:eastAsia="zh-CN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ийская горка, метеоплощадка и т.д.</w:t>
      </w:r>
      <w:r w:rsidR="00D70F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Проходя маршрут по </w:t>
      </w:r>
      <w:proofErr w:type="spellStart"/>
      <w:r w:rsidR="00D70F32">
        <w:rPr>
          <w:rFonts w:ascii="Times New Roman" w:eastAsia="Calibri" w:hAnsi="Times New Roman" w:cs="Times New Roman"/>
          <w:sz w:val="28"/>
          <w:szCs w:val="28"/>
          <w:lang w:eastAsia="zh-CN"/>
        </w:rPr>
        <w:t>экотропе</w:t>
      </w:r>
      <w:proofErr w:type="spellEnd"/>
      <w:r w:rsidR="00D70F3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дети знакомятся с конкретными видами деревьев, кустарниками и другими растениями, а именно: узнают их названия, </w:t>
      </w:r>
      <w:r w:rsidR="00D70F32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характерные признаки, особенности строения (корень, ствол, стебель, ветки, цветы, семена). </w:t>
      </w:r>
      <w:r w:rsidR="00107EE4">
        <w:rPr>
          <w:rFonts w:ascii="Times New Roman" w:eastAsia="Calibri" w:hAnsi="Times New Roman" w:cs="Times New Roman"/>
          <w:sz w:val="28"/>
          <w:szCs w:val="28"/>
          <w:lang w:eastAsia="zh-CN"/>
        </w:rPr>
        <w:t>В результате этой работы дети приходят к выводу, что, так как все растения живые существа, им нужны определенные условия, а именно: тепло, свет, влага, плодородная почва, воздух.</w:t>
      </w:r>
      <w:r w:rsidR="007D690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491A03">
        <w:rPr>
          <w:rFonts w:ascii="Times New Roman" w:eastAsia="Calibri" w:hAnsi="Times New Roman" w:cs="Times New Roman"/>
          <w:sz w:val="28"/>
          <w:szCs w:val="28"/>
          <w:lang w:eastAsia="zh-CN"/>
        </w:rPr>
        <w:t>С удивлением дети узнают, что даже с</w:t>
      </w:r>
      <w:r w:rsidR="00124606">
        <w:rPr>
          <w:rFonts w:ascii="Times New Roman" w:eastAsia="Calibri" w:hAnsi="Times New Roman" w:cs="Times New Roman"/>
          <w:sz w:val="28"/>
          <w:szCs w:val="28"/>
          <w:lang w:eastAsia="zh-CN"/>
        </w:rPr>
        <w:t>тарый пень, который покрыт мхами и лишайниками</w:t>
      </w:r>
      <w:r w:rsidR="005F7AE4">
        <w:rPr>
          <w:rFonts w:ascii="Times New Roman" w:eastAsia="Calibri" w:hAnsi="Times New Roman" w:cs="Times New Roman"/>
          <w:sz w:val="28"/>
          <w:szCs w:val="28"/>
          <w:lang w:eastAsia="zh-CN"/>
        </w:rPr>
        <w:t>, может служить отличным объектом для наблюдений</w:t>
      </w:r>
      <w:r w:rsidR="00124606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22597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Многие насекомые и улитки находят себе здесь кров.</w:t>
      </w:r>
    </w:p>
    <w:p w:rsidR="00491A03" w:rsidRDefault="0022597E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Мы создали на территории детского сада уникальные фрагменты </w:t>
      </w:r>
      <w:r w:rsidR="0085056B">
        <w:rPr>
          <w:rFonts w:ascii="Times New Roman" w:eastAsia="Calibri" w:hAnsi="Times New Roman" w:cs="Times New Roman"/>
          <w:sz w:val="28"/>
          <w:szCs w:val="28"/>
          <w:lang w:eastAsia="zh-CN"/>
        </w:rPr>
        <w:t>сухого болота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</w:t>
      </w:r>
      <w:r w:rsidR="0085056B">
        <w:rPr>
          <w:rFonts w:ascii="Times New Roman" w:eastAsia="Calibri" w:hAnsi="Times New Roman" w:cs="Times New Roman"/>
          <w:sz w:val="28"/>
          <w:szCs w:val="28"/>
          <w:lang w:eastAsia="zh-CN"/>
        </w:rPr>
        <w:t>лекарственной полянки, альпийской горки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водоем</w:t>
      </w:r>
      <w:r w:rsidR="0085056B">
        <w:rPr>
          <w:rFonts w:ascii="Times New Roman" w:eastAsia="Calibri" w:hAnsi="Times New Roman" w:cs="Times New Roman"/>
          <w:sz w:val="28"/>
          <w:szCs w:val="28"/>
          <w:lang w:eastAsia="zh-CN"/>
        </w:rPr>
        <w:t>а, то есть разных естественных растительных сообществ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  <w:r w:rsidR="00DC72B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Проводить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наблюдения за снежным покровом, дождевыми осадками возможно за счет создания небольших возвышений на экологической тропе.</w:t>
      </w:r>
      <w:r w:rsidR="006223E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</w:p>
    <w:p w:rsidR="00491A03" w:rsidRDefault="006223E7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Убежищем для насекомых и ящериц служат отдельно лежащие большие камни, которые одновременно украшают тропу. </w:t>
      </w:r>
    </w:p>
    <w:p w:rsidR="0022597E" w:rsidRDefault="006223E7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«Лекарственная полянка» – это одна из интереснейших точек экологической тропы. На ней воспитатель и дети</w:t>
      </w:r>
      <w:r w:rsidR="00223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занимаются полезным делом: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выс</w:t>
      </w:r>
      <w:r w:rsidR="002237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аживают лекарственные растения такие, как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ромашку, чабрец, подорожник, календулу, мяту и одуванчик. Стоит отметить, что они также учатся правильно их заготавливать.</w:t>
      </w:r>
    </w:p>
    <w:p w:rsidR="00FD127D" w:rsidRDefault="001E583D" w:rsidP="004B438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Мы подбирали</w:t>
      </w:r>
      <w:r w:rsidR="001147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для </w:t>
      </w:r>
      <w:proofErr w:type="spellStart"/>
      <w:r w:rsidR="001147E3">
        <w:rPr>
          <w:rFonts w:ascii="Times New Roman" w:eastAsia="Calibri" w:hAnsi="Times New Roman" w:cs="Times New Roman"/>
          <w:sz w:val="28"/>
          <w:szCs w:val="28"/>
          <w:lang w:eastAsia="zh-CN"/>
        </w:rPr>
        <w:t>экотропы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красиво цветущие растения таким образом, чтобы в течение сезона одни цветы сменяли другие.</w:t>
      </w:r>
      <w:r w:rsidR="001147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FD127D">
        <w:rPr>
          <w:rFonts w:ascii="Times New Roman" w:eastAsia="Calibri" w:hAnsi="Times New Roman" w:cs="Times New Roman"/>
          <w:sz w:val="28"/>
          <w:szCs w:val="28"/>
          <w:lang w:eastAsia="zh-CN"/>
        </w:rPr>
        <w:t>Как-то раз мы с детьми на участке обнаружили малозаметный муравейник, который был расположен в почве.</w:t>
      </w:r>
      <w:r w:rsidR="00FD127D" w:rsidRPr="00F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можно найти по отверс</w:t>
      </w:r>
      <w:r w:rsidR="007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тиям, </w:t>
      </w:r>
      <w:r w:rsidR="00491A0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75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снуют рядом муравьи</w:t>
      </w:r>
      <w:r w:rsidR="00FD12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Действительно, э</w:t>
      </w:r>
      <w:r w:rsidR="00FD127D" w:rsidRPr="00FD12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очень познавательный и интересный объект</w:t>
      </w:r>
      <w:r w:rsidR="00F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наблюдения. Чтобы </w:t>
      </w:r>
      <w:r w:rsidR="00A2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</w:t>
      </w:r>
      <w:r w:rsidR="00F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нечаянно</w:t>
      </w:r>
      <w:r w:rsidR="00A2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затоптал</w:t>
      </w:r>
      <w:r w:rsidR="00FD127D" w:rsidRPr="00F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муравей</w:t>
      </w:r>
      <w:r w:rsidR="00FD127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ник, мы с детьми</w:t>
      </w:r>
      <w:r w:rsidR="00FD127D" w:rsidRPr="00FD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изготовили и установили предупредительный знак.</w:t>
      </w:r>
    </w:p>
    <w:p w:rsidR="009367E9" w:rsidRDefault="009367E9" w:rsidP="004B4384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9367E9">
        <w:rPr>
          <w:rFonts w:ascii="Times New Roman" w:hAnsi="Times New Roman" w:cs="Times New Roman"/>
          <w:sz w:val="28"/>
          <w:szCs w:val="28"/>
        </w:rPr>
        <w:t>«Водопад» и «Сухое болото»</w:t>
      </w:r>
      <w:r w:rsidR="008D48F9">
        <w:rPr>
          <w:rFonts w:ascii="Times New Roman" w:hAnsi="Times New Roman" w:cs="Times New Roman"/>
          <w:sz w:val="28"/>
          <w:szCs w:val="28"/>
        </w:rPr>
        <w:t xml:space="preserve"> </w:t>
      </w:r>
      <w:r w:rsidR="008D48F9"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точки, которые вызывают наибольший интерес у детей. Такие животные, как карасики и лягушки, живут в водоеме,</w:t>
      </w:r>
      <w:r w:rsidR="00C52C7F">
        <w:rPr>
          <w:rFonts w:ascii="Times New Roman" w:hAnsi="Times New Roman" w:cs="Times New Roman"/>
          <w:sz w:val="28"/>
          <w:szCs w:val="28"/>
        </w:rPr>
        <w:t xml:space="preserve"> куда стекает вода с водопада. </w:t>
      </w:r>
      <w:r w:rsidR="00491A03">
        <w:rPr>
          <w:rFonts w:ascii="Times New Roman" w:hAnsi="Times New Roman" w:cs="Times New Roman"/>
          <w:sz w:val="28"/>
          <w:szCs w:val="28"/>
        </w:rPr>
        <w:t>Также м</w:t>
      </w:r>
      <w:r w:rsidR="00C52C7F">
        <w:rPr>
          <w:rFonts w:ascii="Times New Roman" w:hAnsi="Times New Roman" w:cs="Times New Roman"/>
          <w:sz w:val="28"/>
          <w:szCs w:val="28"/>
        </w:rPr>
        <w:t xml:space="preserve">ножество влаголюбивых растений </w:t>
      </w:r>
      <w:r>
        <w:rPr>
          <w:rFonts w:ascii="Times New Roman" w:hAnsi="Times New Roman" w:cs="Times New Roman"/>
          <w:sz w:val="28"/>
          <w:szCs w:val="28"/>
        </w:rPr>
        <w:t xml:space="preserve">растут </w:t>
      </w:r>
      <w:r>
        <w:rPr>
          <w:rFonts w:ascii="Times New Roman" w:hAnsi="Times New Roman" w:cs="Times New Roman"/>
          <w:sz w:val="28"/>
          <w:szCs w:val="28"/>
        </w:rPr>
        <w:lastRenderedPageBreak/>
        <w:t>у «сухого» болота. «Сухое болото» усыпано мелкой галькой,  поэтому детям нравится ходить по его дну.</w:t>
      </w:r>
    </w:p>
    <w:p w:rsidR="00AC7E59" w:rsidRDefault="009367E9" w:rsidP="004B438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Стоит особенно отметить, что мы создали и небольшую метеоплощадку</w:t>
      </w:r>
      <w:r w:rsidR="00AC7E59">
        <w:rPr>
          <w:rFonts w:ascii="Times New Roman" w:hAnsi="Times New Roman" w:cs="Times New Roman"/>
          <w:sz w:val="28"/>
          <w:szCs w:val="28"/>
        </w:rPr>
        <w:t xml:space="preserve">. </w:t>
      </w:r>
      <w:r w:rsidR="00AC7E59" w:rsidRPr="00AC7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металлическом шесте закреплён</w:t>
      </w:r>
      <w:r w:rsidR="00AC7E59" w:rsidRPr="00AC7E5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43A9E" w:rsidRPr="00F43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такой </w:t>
      </w:r>
      <w:r w:rsidR="00AC7E59" w:rsidRPr="00AC7E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метеорологический прибор</w:t>
      </w:r>
      <w:r w:rsidR="00491A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43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</w:t>
      </w:r>
      <w:r w:rsidR="00F43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C7E59" w:rsidRPr="00AC7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флюгер, который позволяет следить за сменой направления ветра</w:t>
      </w:r>
      <w:r w:rsidR="0049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Здесь же </w:t>
      </w:r>
      <w:r w:rsidR="00AC7E59" w:rsidRPr="00AC7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</w:t>
      </w:r>
      <w:r w:rsidR="00F43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43A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осадкомер</w:t>
      </w:r>
      <w:proofErr w:type="spellEnd"/>
      <w:r w:rsidR="00AC7E59" w:rsidRPr="00AC7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C7E59" w:rsidRDefault="00491A03" w:rsidP="004B438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117044">
        <w:rPr>
          <w:rFonts w:ascii="Times New Roman" w:hAnsi="Times New Roman" w:cs="Times New Roman"/>
          <w:sz w:val="28"/>
          <w:szCs w:val="28"/>
        </w:rPr>
        <w:t>ля повышения интереса к экскурсиям</w:t>
      </w:r>
      <w:r w:rsidR="00AC7E59" w:rsidRPr="00AC7E59">
        <w:rPr>
          <w:rFonts w:ascii="Times New Roman" w:hAnsi="Times New Roman" w:cs="Times New Roman"/>
          <w:sz w:val="28"/>
          <w:szCs w:val="28"/>
        </w:rPr>
        <w:t xml:space="preserve"> по экологической тропе был выбра</w:t>
      </w:r>
      <w:r w:rsidR="00117044">
        <w:rPr>
          <w:rFonts w:ascii="Times New Roman" w:hAnsi="Times New Roman" w:cs="Times New Roman"/>
          <w:sz w:val="28"/>
          <w:szCs w:val="28"/>
        </w:rPr>
        <w:t xml:space="preserve">н ее хозяин </w:t>
      </w:r>
      <w:r w:rsidR="003819C0"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7E59" w:rsidRPr="00AC7E59">
        <w:rPr>
          <w:rFonts w:ascii="Times New Roman" w:hAnsi="Times New Roman" w:cs="Times New Roman"/>
          <w:sz w:val="28"/>
          <w:szCs w:val="28"/>
        </w:rPr>
        <w:t xml:space="preserve"> кот по имени Гном.</w:t>
      </w:r>
      <w:r w:rsidR="00AC7E59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C7E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E59" w:rsidRPr="00AC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оставлена </w:t>
      </w:r>
      <w:r w:rsidR="00B0505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тропы, на которой отмечены</w:t>
      </w:r>
      <w:r w:rsidR="00AC7E59" w:rsidRPr="00AC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её объекты, оформлен «Паспорт экологической тропы»</w:t>
      </w:r>
      <w:r w:rsidR="00B050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описаны её точки</w:t>
      </w:r>
      <w:r w:rsidR="00AC7E59" w:rsidRPr="00AC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1A03" w:rsidRDefault="00491A03" w:rsidP="004B438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обобщив</w:t>
      </w:r>
      <w:r w:rsidRPr="00AC7E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вышесказанное, следует отметить,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</w:t>
      </w:r>
      <w:r w:rsid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грамотной организации экологической тропы на территории ДОО д</w:t>
      </w:r>
      <w:r w:rsidR="004B4384" w:rsidRP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ошкольники </w:t>
      </w:r>
      <w:r w:rsid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только </w:t>
      </w:r>
      <w:r w:rsidR="004B4384" w:rsidRP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расширяют свои естественнонаучные </w:t>
      </w:r>
      <w:r w:rsid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4B4384" w:rsidRP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знания, </w:t>
      </w:r>
      <w:r w:rsid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и </w:t>
      </w:r>
      <w:r w:rsidR="004B4384" w:rsidRP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получают </w:t>
      </w:r>
      <w:r w:rsid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реалистичные </w:t>
      </w:r>
      <w:r w:rsidR="004B4384" w:rsidRP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</w:t>
      </w:r>
      <w:r w:rsid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4B4384" w:rsidRPr="004B4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отношении человека к окружающей среде в процессе труда и отдыха.</w:t>
      </w:r>
    </w:p>
    <w:p w:rsidR="00423A5B" w:rsidRPr="008B0F5D" w:rsidRDefault="00423A5B" w:rsidP="004B438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:rsidR="00423A5B" w:rsidRDefault="00423A5B" w:rsidP="004B4384">
      <w:pPr>
        <w:pStyle w:val="a3"/>
        <w:numPr>
          <w:ilvl w:val="0"/>
          <w:numId w:val="1"/>
        </w:numPr>
        <w:spacing w:after="0" w:line="360" w:lineRule="auto"/>
        <w:ind w:left="57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Лаврова Л.Н.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образование дошко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льников: учебно-методическое по</w:t>
      </w:r>
      <w:r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собие / Л.Н. Лаврова, И.В. Чеботарева. – Липецк:</w:t>
      </w:r>
      <w:r w:rsidR="008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F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ГАУДПО ЛО «ИРО», 2019</w:t>
      </w:r>
      <w:r w:rsidR="008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0F5D" w:rsidRPr="00423A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0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 с.</w:t>
      </w:r>
    </w:p>
    <w:p w:rsidR="004B4384" w:rsidRDefault="004B4384" w:rsidP="004B4384">
      <w:pPr>
        <w:pStyle w:val="a3"/>
        <w:numPr>
          <w:ilvl w:val="0"/>
          <w:numId w:val="1"/>
        </w:numPr>
        <w:spacing w:after="0" w:line="36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300D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</w:t>
      </w:r>
      <w:r w:rsidRPr="00D2228C">
        <w:rPr>
          <w:rFonts w:ascii="Times New Roman" w:hAnsi="Times New Roman" w:cs="Times New Roman"/>
          <w:sz w:val="28"/>
          <w:szCs w:val="28"/>
        </w:rPr>
        <w:t xml:space="preserve"> образования. – М.: ТЦ Сфера, 2023.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2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28C">
        <w:rPr>
          <w:rFonts w:ascii="Times New Roman" w:hAnsi="Times New Roman" w:cs="Times New Roman"/>
          <w:sz w:val="28"/>
          <w:szCs w:val="28"/>
        </w:rPr>
        <w:t>208 с.</w:t>
      </w:r>
    </w:p>
    <w:p w:rsidR="004B4384" w:rsidRPr="008B0F5D" w:rsidRDefault="004B4384" w:rsidP="004B4384">
      <w:pPr>
        <w:pStyle w:val="a3"/>
        <w:spacing w:after="0" w:line="360" w:lineRule="auto"/>
        <w:ind w:left="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59" w:rsidRPr="00AC7E59" w:rsidRDefault="00AC7E59" w:rsidP="004B438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367E9" w:rsidRPr="009367E9" w:rsidRDefault="009367E9" w:rsidP="004B4384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83D" w:rsidRDefault="001E583D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5C7615" w:rsidRPr="003369A3" w:rsidRDefault="005C7615" w:rsidP="004B4384">
      <w:pPr>
        <w:spacing w:after="0" w:line="360" w:lineRule="auto"/>
        <w:ind w:left="5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836F1" w:rsidRDefault="006836F1" w:rsidP="004B4384">
      <w:pPr>
        <w:spacing w:after="0" w:line="360" w:lineRule="auto"/>
        <w:ind w:left="57"/>
        <w:jc w:val="both"/>
      </w:pPr>
    </w:p>
    <w:sectPr w:rsidR="006836F1" w:rsidSect="001870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EED"/>
    <w:multiLevelType w:val="hybridMultilevel"/>
    <w:tmpl w:val="B7EA300C"/>
    <w:lvl w:ilvl="0" w:tplc="8E605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F306F3"/>
    <w:multiLevelType w:val="hybridMultilevel"/>
    <w:tmpl w:val="9D821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794388">
    <w:abstractNumId w:val="0"/>
  </w:num>
  <w:num w:numId="2" w16cid:durableId="131564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9A3"/>
    <w:rsid w:val="00107EE4"/>
    <w:rsid w:val="001147E3"/>
    <w:rsid w:val="00117044"/>
    <w:rsid w:val="00124606"/>
    <w:rsid w:val="00187050"/>
    <w:rsid w:val="001D4060"/>
    <w:rsid w:val="001E583D"/>
    <w:rsid w:val="0022371D"/>
    <w:rsid w:val="0022597E"/>
    <w:rsid w:val="00240A99"/>
    <w:rsid w:val="0030749C"/>
    <w:rsid w:val="003369A3"/>
    <w:rsid w:val="003819C0"/>
    <w:rsid w:val="003A583A"/>
    <w:rsid w:val="00423A5B"/>
    <w:rsid w:val="00491A03"/>
    <w:rsid w:val="004B4384"/>
    <w:rsid w:val="004F4D72"/>
    <w:rsid w:val="005C7615"/>
    <w:rsid w:val="005F7AE4"/>
    <w:rsid w:val="006223E7"/>
    <w:rsid w:val="00654DFC"/>
    <w:rsid w:val="006836F1"/>
    <w:rsid w:val="007574F3"/>
    <w:rsid w:val="007701DD"/>
    <w:rsid w:val="007D6906"/>
    <w:rsid w:val="0085056B"/>
    <w:rsid w:val="008704BA"/>
    <w:rsid w:val="008B0F5D"/>
    <w:rsid w:val="008D48F9"/>
    <w:rsid w:val="008E0D5D"/>
    <w:rsid w:val="009367E9"/>
    <w:rsid w:val="00A206C4"/>
    <w:rsid w:val="00AC7E59"/>
    <w:rsid w:val="00B05053"/>
    <w:rsid w:val="00B731B8"/>
    <w:rsid w:val="00C52C7F"/>
    <w:rsid w:val="00D42496"/>
    <w:rsid w:val="00D45F1C"/>
    <w:rsid w:val="00D70F32"/>
    <w:rsid w:val="00DC72B6"/>
    <w:rsid w:val="00F43A9E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90BF"/>
  <w15:docId w15:val="{73224FC8-D26B-B94D-9BFD-53F11B2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31</cp:revision>
  <dcterms:created xsi:type="dcterms:W3CDTF">2024-02-25T07:28:00Z</dcterms:created>
  <dcterms:modified xsi:type="dcterms:W3CDTF">2024-02-25T16:31:00Z</dcterms:modified>
</cp:coreProperties>
</file>