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1F" w:rsidRPr="00C15E95" w:rsidRDefault="0021661F" w:rsidP="0021661F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15E95">
        <w:rPr>
          <w:rFonts w:ascii="Arial" w:hAnsi="Arial" w:cs="Arial"/>
          <w:b/>
          <w:sz w:val="28"/>
          <w:szCs w:val="28"/>
        </w:rPr>
        <w:t>О.О. Мамин</w:t>
      </w:r>
    </w:p>
    <w:p w:rsidR="0021661F" w:rsidRPr="00C15E95" w:rsidRDefault="0021661F" w:rsidP="0021661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учитель физической культуры</w:t>
      </w:r>
    </w:p>
    <w:p w:rsidR="0021661F" w:rsidRPr="00C15E95" w:rsidRDefault="0021661F" w:rsidP="0021661F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15E95">
        <w:rPr>
          <w:rFonts w:ascii="Arial" w:hAnsi="Arial" w:cs="Arial"/>
          <w:b/>
          <w:sz w:val="28"/>
          <w:szCs w:val="28"/>
        </w:rPr>
        <w:t>А.С. Мамина</w:t>
      </w:r>
    </w:p>
    <w:p w:rsidR="0021661F" w:rsidRPr="00C15E95" w:rsidRDefault="0021661F" w:rsidP="0021661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учитель иностранных языков</w:t>
      </w:r>
    </w:p>
    <w:p w:rsidR="0021661F" w:rsidRPr="00C15E95" w:rsidRDefault="0021661F" w:rsidP="0021661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МБОУ «СОШ №33»</w:t>
      </w:r>
    </w:p>
    <w:p w:rsidR="0021661F" w:rsidRPr="00C15E95" w:rsidRDefault="0021661F" w:rsidP="0021661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г. Белгород</w:t>
      </w:r>
    </w:p>
    <w:p w:rsidR="0021661F" w:rsidRPr="00C15E95" w:rsidRDefault="0021661F" w:rsidP="0021661F">
      <w:pPr>
        <w:spacing w:after="0"/>
        <w:ind w:firstLine="709"/>
        <w:jc w:val="both"/>
        <w:rPr>
          <w:rFonts w:ascii="Arial" w:hAnsi="Arial" w:cs="Arial"/>
        </w:rPr>
      </w:pPr>
    </w:p>
    <w:p w:rsidR="0021661F" w:rsidRPr="00C15E95" w:rsidRDefault="0021661F" w:rsidP="0021661F">
      <w:pPr>
        <w:spacing w:after="0"/>
        <w:ind w:firstLine="709"/>
        <w:jc w:val="both"/>
        <w:rPr>
          <w:rFonts w:ascii="Arial" w:hAnsi="Arial" w:cs="Arial"/>
        </w:rPr>
      </w:pPr>
    </w:p>
    <w:p w:rsidR="0021661F" w:rsidRDefault="0021661F" w:rsidP="0021661F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КОНСУЛЬТИРОВАНИЕ ПЕДАГОГИЧЕСКОГО КОЛЛЕКТИВА КАК ФАКТОР РАЗВИТИЯ ШКОЛЫ</w:t>
      </w:r>
    </w:p>
    <w:p w:rsidR="00737E3C" w:rsidRDefault="00737E3C" w:rsidP="0021661F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144DE" w:rsidRDefault="00A144DE" w:rsidP="00A144D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A144DE">
        <w:rPr>
          <w:rFonts w:ascii="Arial" w:hAnsi="Arial" w:cs="Arial"/>
          <w:sz w:val="28"/>
          <w:szCs w:val="28"/>
        </w:rPr>
        <w:t>Основой любой организации выступают человеческие ресурсы. Так, успешность определяется грамотной работой с персоналом. Существует такое понятие как организационное консультирование.</w:t>
      </w:r>
      <w:r>
        <w:rPr>
          <w:rFonts w:ascii="Arial" w:hAnsi="Arial" w:cs="Arial"/>
          <w:sz w:val="28"/>
          <w:szCs w:val="28"/>
        </w:rPr>
        <w:t xml:space="preserve"> Это достаточно новый </w:t>
      </w:r>
      <w:r w:rsidR="00737E3C">
        <w:rPr>
          <w:rFonts w:ascii="Arial" w:hAnsi="Arial" w:cs="Arial"/>
          <w:sz w:val="28"/>
          <w:szCs w:val="28"/>
        </w:rPr>
        <w:t xml:space="preserve">способ для российской системы повышения квалификации. </w:t>
      </w:r>
      <w:r>
        <w:rPr>
          <w:rFonts w:ascii="Arial" w:hAnsi="Arial" w:cs="Arial"/>
          <w:sz w:val="28"/>
          <w:szCs w:val="28"/>
        </w:rPr>
        <w:t>Рано или поздно оно становится необходимым в любом коллективе. Мотивы консультирования педагогического коллектива бывают разными. Зачастую консультирование приводит к переменам. Консультирование педагогического коллектива необходимо, так как является одним из эффективн</w:t>
      </w:r>
      <w:r w:rsidR="00737E3C">
        <w:rPr>
          <w:rFonts w:ascii="Arial" w:hAnsi="Arial" w:cs="Arial"/>
          <w:sz w:val="28"/>
          <w:szCs w:val="28"/>
        </w:rPr>
        <w:t xml:space="preserve">ых инструментов развития школы. Стоит отметить, что эффективность консультирования зависит от такого важного фактора, как креативность. Также важно понимать, что от уровня планируемых изменений зависит содержание работы учителей и школы в целом, а также содержание повышения квалификации. </w:t>
      </w:r>
    </w:p>
    <w:p w:rsidR="00737E3C" w:rsidRDefault="00737E3C" w:rsidP="00A144D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Результатами организационного консультирования могут быть серьёзные изменения в подходах к управлению образовательной организацией.</w:t>
      </w:r>
    </w:p>
    <w:p w:rsidR="00737E3C" w:rsidRDefault="00737E3C" w:rsidP="00A144D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Однозначно, за использованием консультирования педагогического коллектива – будущее. Главными преимуществами такого относительно нового метода являются мобильность и сплочение коллектива.</w:t>
      </w:r>
    </w:p>
    <w:p w:rsidR="00737E3C" w:rsidRPr="00A144DE" w:rsidRDefault="00737E3C" w:rsidP="00A144DE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 поэтому руководителям образовательных организаций следует заниматься мониторингом, направленным на выявление новых методов и способов развития школы.</w:t>
      </w:r>
      <w:bookmarkStart w:id="0" w:name="_GoBack"/>
      <w:bookmarkEnd w:id="0"/>
    </w:p>
    <w:p w:rsidR="00A1565F" w:rsidRDefault="00737E3C"/>
    <w:sectPr w:rsidR="00A1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A"/>
    <w:rsid w:val="0021661F"/>
    <w:rsid w:val="0030741E"/>
    <w:rsid w:val="00380A8E"/>
    <w:rsid w:val="00691B9F"/>
    <w:rsid w:val="00737E3C"/>
    <w:rsid w:val="00932650"/>
    <w:rsid w:val="00A144DE"/>
    <w:rsid w:val="00E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2023-03-31T18:25:00Z</dcterms:created>
  <dcterms:modified xsi:type="dcterms:W3CDTF">2023-03-31T19:22:00Z</dcterms:modified>
</cp:coreProperties>
</file>