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3F3" w:rsidRPr="001A73F3" w:rsidRDefault="001A73F3" w:rsidP="001A73F3">
      <w:pPr>
        <w:rPr>
          <w:b/>
        </w:rPr>
      </w:pPr>
    </w:p>
    <w:tbl>
      <w:tblPr>
        <w:tblStyle w:val="a3"/>
        <w:tblW w:w="95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6"/>
        <w:gridCol w:w="6768"/>
      </w:tblGrid>
      <w:tr w:rsidR="001A73F3" w:rsidRPr="001A73F3" w:rsidTr="001A73F3">
        <w:tc>
          <w:tcPr>
            <w:tcW w:w="95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Default="001A73F3" w:rsidP="001A73F3">
            <w:pPr>
              <w:spacing w:after="160" w:line="259" w:lineRule="auto"/>
              <w:jc w:val="center"/>
              <w:rPr>
                <w:b/>
                <w:bCs/>
              </w:rPr>
            </w:pPr>
            <w:bookmarkStart w:id="0" w:name="_GoBack"/>
            <w:bookmarkEnd w:id="0"/>
            <w:r w:rsidRPr="001A73F3">
              <w:rPr>
                <w:b/>
                <w:bCs/>
              </w:rPr>
              <w:t>Наглядно-игровые пособия и дидактические   игры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  <w:bCs/>
              </w:rPr>
              <w:t xml:space="preserve"> в построении развивающей предметно - пространственной образовательной среды в ДОУ.  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676400" cy="1257300"/>
                  <wp:effectExtent l="0" t="0" r="0" b="0"/>
                  <wp:docPr id="9" name="Рисунок 9" descr="c:\temp\ksohtml\wps485D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ksohtml\wps485D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3F3" w:rsidRPr="001A73F3" w:rsidRDefault="001A73F3" w:rsidP="001A73F3">
            <w:pPr>
              <w:spacing w:after="160" w:line="259" w:lineRule="auto"/>
              <w:rPr>
                <w:b/>
                <w:bCs/>
              </w:rPr>
            </w:pPr>
            <w:r w:rsidRPr="001A73F3">
              <w:rPr>
                <w:b/>
                <w:bCs/>
              </w:rPr>
              <w:t>Одним из важнейших факторов формирования и развития личности ребенка является окружающая среда.  Особое место в построении развивающей предметно-пространственной образовательной среды в ДОУ отводится наглядно-игровым пособиям и дидактическим   играм.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531620" cy="1165860"/>
                  <wp:effectExtent l="0" t="0" r="0" b="0"/>
                  <wp:docPr id="8" name="Рисунок 8" descr="c:\temp\ksohtml\wps485E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\ksohtml\wps485E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>Для себя я поставила задачи из 3 ключевых слов РАЗРАБОТАТЬ, ИЗГОТОВИТЬ и ПРАКТИЧЕСКИ ПРИМЕНИТЬ дидактическое пособие по правовому воспитанию в работе с детьми старшего дошкольного возраста. Если у Вас возник вопрос «Почему пособие с правовым содержанием?» Тема моего самообразования ПРАВОВОЕ ВОСПИТАНИЕ. Пособие вы можете посмотреть…оно перед Вами состоит из игрового поля(ФЛАНЕЛЕГРАФ) и конвертов с картинками и заданиями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600200" cy="1188720"/>
                  <wp:effectExtent l="0" t="0" r="0" b="0"/>
                  <wp:docPr id="7" name="Рисунок 7" descr="c:\temp\ksohtml\wps485F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ksohtml\wps485F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 xml:space="preserve">Данное пособие соответствует образовательным задачам основной образовательной программы нашего детского сада и требованиям ФГОС 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706880" cy="1264920"/>
                  <wp:effectExtent l="0" t="0" r="7620" b="0"/>
                  <wp:docPr id="6" name="Рисунок 6" descr="c:\temp\ksohtml\wps4860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ksohtml\wps4860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>Основная ценность пособия заключается в его универсальности – его с лёгкостью можно использовать на занятиях по познавательному и речевому, социально - коммуникативному и художественно - эстетическому развитию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714500" cy="1287780"/>
                  <wp:effectExtent l="0" t="0" r="0" b="7620"/>
                  <wp:docPr id="5" name="Рисунок 5" descr="c:\temp\ksohtml\wps4861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ksohtml\wps4861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>Сейчас я предлагаю, используя пособие, немного поиграть, вспомним этапы взросления человека.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>ПРАВО НА ИМЯ    -----Тема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  <w:i/>
              </w:rPr>
            </w:pPr>
            <w:r w:rsidRPr="001A73F3">
              <w:rPr>
                <w:b/>
                <w:i/>
              </w:rPr>
              <w:t>используя игровое поле и картинки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 xml:space="preserve">Жила была семья МАМА и ПАПА…у них произошло радостное событие – на свет появился малыш! Папа и мама стали думать, как им назвать малыша. Как вы думаете, можно ли ребёнка оставить без имени? Почему? Да, у каждого человека есть своё имя. Уверена, что у Вас самые красивые имена. А может ли имя расти? У меня к Вам просьба…если Вы желаете с познакомиться, дайте мне знать </w:t>
            </w:r>
            <w:proofErr w:type="gramStart"/>
            <w:r w:rsidRPr="001A73F3">
              <w:rPr>
                <w:b/>
              </w:rPr>
              <w:t>УЛЫБНИТЕСЬ….</w:t>
            </w:r>
            <w:proofErr w:type="gramEnd"/>
            <w:r w:rsidRPr="001A73F3">
              <w:rPr>
                <w:b/>
              </w:rPr>
              <w:t xml:space="preserve">правила простые говорит тот у кого мяч </w:t>
            </w:r>
            <w:r w:rsidRPr="001A73F3">
              <w:rPr>
                <w:b/>
                <w:i/>
              </w:rPr>
              <w:t xml:space="preserve">ОБРАЗЕЦ </w:t>
            </w:r>
            <w:r w:rsidRPr="001A73F3">
              <w:rPr>
                <w:b/>
                <w:i/>
                <w:u w:val="single"/>
              </w:rPr>
              <w:lastRenderedPageBreak/>
              <w:t>когда я была маленькой меня звали</w:t>
            </w:r>
            <w:r w:rsidRPr="001A73F3">
              <w:rPr>
                <w:b/>
                <w:i/>
              </w:rPr>
              <w:t xml:space="preserve"> Оксана, </w:t>
            </w:r>
            <w:r w:rsidRPr="001A73F3">
              <w:rPr>
                <w:b/>
                <w:i/>
                <w:u w:val="single"/>
              </w:rPr>
              <w:t>сейчас я</w:t>
            </w:r>
            <w:r w:rsidRPr="001A73F3">
              <w:rPr>
                <w:b/>
                <w:i/>
              </w:rPr>
              <w:t xml:space="preserve"> Оксана Ивановна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lastRenderedPageBreak/>
              <w:drawing>
                <wp:inline distT="0" distB="0" distL="0" distR="0">
                  <wp:extent cx="1676400" cy="1257300"/>
                  <wp:effectExtent l="0" t="0" r="0" b="0"/>
                  <wp:docPr id="4" name="Рисунок 4" descr="c:\temp\ksohtml\wps4862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ksohtml\wps4862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 xml:space="preserve">При самостоятельной деятельности мы играем, </w:t>
            </w:r>
            <w:proofErr w:type="gramStart"/>
            <w:r w:rsidRPr="001A73F3">
              <w:rPr>
                <w:b/>
              </w:rPr>
              <w:t>закрепляем  знания</w:t>
            </w:r>
            <w:proofErr w:type="gramEnd"/>
            <w:r w:rsidRPr="001A73F3">
              <w:rPr>
                <w:b/>
              </w:rPr>
              <w:t xml:space="preserve"> и взаимодействуем</w:t>
            </w: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 xml:space="preserve">Самостоятельная деятельность важна для формирования личностных качеств ребёнка и его успешности во взрослой жизни. 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676400" cy="1257300"/>
                  <wp:effectExtent l="0" t="0" r="0" b="0"/>
                  <wp:docPr id="3" name="Рисунок 3" descr="c:\temp\ksohtml\wps4863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\ksohtml\wps4863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>Из опыта работы, могу уверено сказать, ДЕТЯМ НРАВЯТСЯ ПОРУЧЕНИЯ. Поручить значит обязать, выполнить. Тимофей, расскажи Ангелине про школьные принадлежности…или Сергей, выбери и раскрась для выставки рисунок на тему ПОЛЕЗНЫЕ ПРОДУКТЫ пригласи для рисования друга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531620" cy="1143000"/>
                  <wp:effectExtent l="0" t="0" r="0" b="0"/>
                  <wp:docPr id="2" name="Рисунок 2" descr="c:\temp\ksohtml\wps4864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\ksohtml\wps4864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>Дидактическое пособие, успешно применяется в организации  проектной деятельности</w:t>
            </w:r>
          </w:p>
        </w:tc>
      </w:tr>
      <w:tr w:rsidR="001A73F3" w:rsidRPr="001A73F3" w:rsidTr="001A73F3">
        <w:tc>
          <w:tcPr>
            <w:tcW w:w="27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drawing>
                <wp:inline distT="0" distB="0" distL="0" distR="0">
                  <wp:extent cx="1714500" cy="1287780"/>
                  <wp:effectExtent l="0" t="0" r="0" b="7620"/>
                  <wp:docPr id="1" name="Рисунок 1" descr="c:\temp\ksohtml\wps4865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temp\ksohtml\wps4865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  <w:r w:rsidRPr="001A73F3">
              <w:rPr>
                <w:b/>
              </w:rPr>
              <w:t xml:space="preserve">Всем педагогам рекомендую использовать такой дидактический материал в работе с детьми, так как он </w:t>
            </w:r>
          </w:p>
          <w:p w:rsidR="001A73F3" w:rsidRPr="001A73F3" w:rsidRDefault="001A73F3" w:rsidP="001A73F3">
            <w:pPr>
              <w:numPr>
                <w:ilvl w:val="0"/>
                <w:numId w:val="1"/>
              </w:numPr>
              <w:spacing w:after="160" w:line="259" w:lineRule="auto"/>
            </w:pPr>
            <w:r w:rsidRPr="001A73F3">
              <w:rPr>
                <w:b/>
                <w:bCs/>
              </w:rPr>
              <w:t xml:space="preserve">повышает познавательную и речевую активность и мотивацию детей; </w:t>
            </w:r>
          </w:p>
          <w:p w:rsidR="001A73F3" w:rsidRPr="001A73F3" w:rsidRDefault="001A73F3" w:rsidP="001A73F3">
            <w:pPr>
              <w:numPr>
                <w:ilvl w:val="0"/>
                <w:numId w:val="1"/>
              </w:numPr>
              <w:spacing w:after="160" w:line="259" w:lineRule="auto"/>
            </w:pPr>
            <w:r w:rsidRPr="001A73F3">
              <w:rPr>
                <w:b/>
                <w:bCs/>
              </w:rPr>
              <w:t xml:space="preserve">обеспечивает вариативность и разнообразие предлагаемых заданий; </w:t>
            </w:r>
          </w:p>
          <w:p w:rsidR="001A73F3" w:rsidRPr="001A73F3" w:rsidRDefault="001A73F3" w:rsidP="001A73F3">
            <w:pPr>
              <w:numPr>
                <w:ilvl w:val="0"/>
                <w:numId w:val="1"/>
              </w:numPr>
              <w:spacing w:after="160" w:line="259" w:lineRule="auto"/>
            </w:pPr>
            <w:r w:rsidRPr="001A73F3">
              <w:rPr>
                <w:b/>
                <w:bCs/>
              </w:rPr>
              <w:t xml:space="preserve">индивидуализирует педагогический процесс; </w:t>
            </w:r>
          </w:p>
          <w:p w:rsidR="001A73F3" w:rsidRPr="001A73F3" w:rsidRDefault="001A73F3" w:rsidP="001A73F3">
            <w:pPr>
              <w:numPr>
                <w:ilvl w:val="0"/>
                <w:numId w:val="1"/>
              </w:numPr>
              <w:spacing w:after="160" w:line="259" w:lineRule="auto"/>
            </w:pPr>
            <w:r w:rsidRPr="001A73F3">
              <w:rPr>
                <w:b/>
                <w:bCs/>
              </w:rPr>
              <w:t xml:space="preserve">способствует повышению результативности познаний детьми сложной темы по правовому воспитанию увлекательной форме. </w:t>
            </w:r>
          </w:p>
          <w:p w:rsidR="001A73F3" w:rsidRPr="001A73F3" w:rsidRDefault="001A73F3" w:rsidP="001A73F3">
            <w:pPr>
              <w:spacing w:after="160" w:line="259" w:lineRule="auto"/>
            </w:pPr>
          </w:p>
          <w:p w:rsidR="001A73F3" w:rsidRPr="001A73F3" w:rsidRDefault="001A73F3" w:rsidP="001A73F3">
            <w:pPr>
              <w:spacing w:after="160" w:line="259" w:lineRule="auto"/>
              <w:rPr>
                <w:b/>
              </w:rPr>
            </w:pPr>
          </w:p>
        </w:tc>
      </w:tr>
    </w:tbl>
    <w:p w:rsidR="009C1579" w:rsidRDefault="009C1579"/>
    <w:sectPr w:rsidR="009C1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3FF7"/>
    <w:multiLevelType w:val="multilevel"/>
    <w:tmpl w:val="4122157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F3"/>
    <w:rsid w:val="001A73F3"/>
    <w:rsid w:val="009C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80ED3"/>
  <w15:chartTrackingRefBased/>
  <w15:docId w15:val="{AF9ED13D-BE6F-4356-9B19-D10A24497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7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2190-1D77-4D84-8165-07CAB953F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2022-02-02T08:23:00Z</dcterms:created>
  <dcterms:modified xsi:type="dcterms:W3CDTF">2022-02-02T08:31:00Z</dcterms:modified>
</cp:coreProperties>
</file>