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6B" w:rsidRPr="00175E6B" w:rsidRDefault="00175E6B" w:rsidP="00175E6B">
      <w:pPr>
        <w:spacing w:after="106" w:line="270" w:lineRule="auto"/>
        <w:ind w:left="1452" w:right="-1" w:hanging="156"/>
        <w:jc w:val="center"/>
        <w:rPr>
          <w:rFonts w:ascii="Arial" w:hAnsi="Arial" w:cs="Arial"/>
          <w:sz w:val="28"/>
          <w:szCs w:val="28"/>
        </w:rPr>
      </w:pPr>
      <w:r w:rsidRPr="00175E6B">
        <w:rPr>
          <w:rFonts w:ascii="Arial" w:eastAsia="Arial" w:hAnsi="Arial" w:cs="Arial"/>
          <w:b/>
          <w:sz w:val="28"/>
          <w:szCs w:val="28"/>
        </w:rPr>
        <w:t>Развитие познавательной активности дошкольников через поисково-исследовательскую деятельность</w:t>
      </w:r>
    </w:p>
    <w:p w:rsidR="00175E6B" w:rsidRPr="00175E6B" w:rsidRDefault="00175E6B" w:rsidP="00175E6B">
      <w:pPr>
        <w:ind w:right="-1"/>
        <w:rPr>
          <w:rFonts w:ascii="Arial" w:hAnsi="Arial" w:cs="Arial"/>
          <w:sz w:val="28"/>
          <w:szCs w:val="28"/>
        </w:rPr>
      </w:pPr>
      <w:r w:rsidRPr="00175E6B">
        <w:rPr>
          <w:rFonts w:ascii="Arial" w:hAnsi="Arial" w:cs="Arial"/>
          <w:sz w:val="28"/>
          <w:szCs w:val="28"/>
        </w:rPr>
        <w:t xml:space="preserve">Дошкольники – прирожденные исследователи. Тому подтверждение – их любознательность, постоянное стремление к эксперименту, желание самостоятельно находить решение в проблемной ситуации. Познавательная активность детей способствует развитию речи, памяти, внимания, логического мышления. Поэтому мы видим необходимость в проведении целенаправленной систематической работы в детской образовательной организации с использованием экспериментирования.  </w:t>
      </w:r>
    </w:p>
    <w:p w:rsidR="00175E6B" w:rsidRPr="00175E6B" w:rsidRDefault="00175E6B" w:rsidP="00175E6B">
      <w:pPr>
        <w:ind w:left="567" w:right="-1"/>
        <w:rPr>
          <w:rFonts w:ascii="Arial" w:hAnsi="Arial" w:cs="Arial"/>
          <w:sz w:val="28"/>
          <w:szCs w:val="28"/>
        </w:rPr>
      </w:pPr>
      <w:r w:rsidRPr="00175E6B">
        <w:rPr>
          <w:rFonts w:ascii="Arial" w:hAnsi="Arial" w:cs="Arial"/>
          <w:sz w:val="28"/>
          <w:szCs w:val="28"/>
        </w:rPr>
        <w:t xml:space="preserve">Цель работы – развитие познавательного интереса у детей дошкольного возраста посредством опытно-экспериментальной деятельности.  </w:t>
      </w:r>
    </w:p>
    <w:p w:rsidR="00175E6B" w:rsidRPr="00175E6B" w:rsidRDefault="00175E6B" w:rsidP="00175E6B">
      <w:pPr>
        <w:ind w:left="1133" w:right="-1" w:firstLine="0"/>
        <w:rPr>
          <w:rFonts w:ascii="Arial" w:hAnsi="Arial" w:cs="Arial"/>
          <w:sz w:val="28"/>
          <w:szCs w:val="28"/>
        </w:rPr>
      </w:pPr>
      <w:r w:rsidRPr="00175E6B">
        <w:rPr>
          <w:rFonts w:ascii="Arial" w:hAnsi="Arial" w:cs="Arial"/>
          <w:sz w:val="28"/>
          <w:szCs w:val="28"/>
        </w:rPr>
        <w:t xml:space="preserve">Задачи:  </w:t>
      </w:r>
    </w:p>
    <w:p w:rsidR="00175E6B" w:rsidRPr="00175E6B" w:rsidRDefault="00175E6B" w:rsidP="00175E6B">
      <w:pPr>
        <w:numPr>
          <w:ilvl w:val="0"/>
          <w:numId w:val="1"/>
        </w:numPr>
        <w:tabs>
          <w:tab w:val="left" w:pos="1134"/>
        </w:tabs>
        <w:ind w:right="-1" w:firstLine="1"/>
        <w:rPr>
          <w:rFonts w:ascii="Arial" w:hAnsi="Arial" w:cs="Arial"/>
          <w:sz w:val="28"/>
          <w:szCs w:val="28"/>
        </w:rPr>
      </w:pPr>
      <w:r w:rsidRPr="00175E6B">
        <w:rPr>
          <w:rFonts w:ascii="Arial" w:hAnsi="Arial" w:cs="Arial"/>
          <w:sz w:val="28"/>
          <w:szCs w:val="28"/>
        </w:rPr>
        <w:t xml:space="preserve">создать условия для развития познавательной деятельности детей;  </w:t>
      </w:r>
    </w:p>
    <w:p w:rsidR="00175E6B" w:rsidRPr="00175E6B" w:rsidRDefault="00175E6B" w:rsidP="00175E6B">
      <w:pPr>
        <w:numPr>
          <w:ilvl w:val="0"/>
          <w:numId w:val="1"/>
        </w:numPr>
        <w:tabs>
          <w:tab w:val="left" w:pos="1134"/>
        </w:tabs>
        <w:ind w:right="-1" w:firstLine="1"/>
        <w:rPr>
          <w:rFonts w:ascii="Arial" w:hAnsi="Arial" w:cs="Arial"/>
          <w:sz w:val="28"/>
          <w:szCs w:val="28"/>
        </w:rPr>
      </w:pPr>
      <w:r w:rsidRPr="00175E6B">
        <w:rPr>
          <w:rFonts w:ascii="Arial" w:hAnsi="Arial" w:cs="Arial"/>
          <w:sz w:val="28"/>
          <w:szCs w:val="28"/>
        </w:rPr>
        <w:t xml:space="preserve">выстроить систему работы, обеспечивающую формирование познавательной активности дошкольников через познавательно-исследовательскую деятельность;  </w:t>
      </w:r>
    </w:p>
    <w:p w:rsidR="00175E6B" w:rsidRPr="00175E6B" w:rsidRDefault="00175E6B" w:rsidP="00175E6B">
      <w:pPr>
        <w:numPr>
          <w:ilvl w:val="0"/>
          <w:numId w:val="1"/>
        </w:numPr>
        <w:tabs>
          <w:tab w:val="left" w:pos="1134"/>
        </w:tabs>
        <w:ind w:right="-1" w:firstLine="1"/>
        <w:rPr>
          <w:rFonts w:ascii="Arial" w:hAnsi="Arial" w:cs="Arial"/>
          <w:sz w:val="28"/>
          <w:szCs w:val="28"/>
        </w:rPr>
      </w:pPr>
      <w:r w:rsidRPr="00175E6B">
        <w:rPr>
          <w:rFonts w:ascii="Arial" w:hAnsi="Arial" w:cs="Arial"/>
          <w:sz w:val="28"/>
          <w:szCs w:val="28"/>
        </w:rPr>
        <w:t xml:space="preserve">вовлекать ребенка в процесс познавательного поиска;  </w:t>
      </w:r>
    </w:p>
    <w:p w:rsidR="00175E6B" w:rsidRPr="00175E6B" w:rsidRDefault="00175E6B" w:rsidP="00175E6B">
      <w:pPr>
        <w:numPr>
          <w:ilvl w:val="0"/>
          <w:numId w:val="1"/>
        </w:numPr>
        <w:tabs>
          <w:tab w:val="left" w:pos="1134"/>
        </w:tabs>
        <w:ind w:right="-1" w:firstLine="1"/>
        <w:rPr>
          <w:rFonts w:ascii="Arial" w:hAnsi="Arial" w:cs="Arial"/>
          <w:sz w:val="28"/>
          <w:szCs w:val="28"/>
        </w:rPr>
      </w:pPr>
      <w:r w:rsidRPr="00175E6B">
        <w:rPr>
          <w:rFonts w:ascii="Arial" w:hAnsi="Arial" w:cs="Arial"/>
          <w:sz w:val="28"/>
          <w:szCs w:val="28"/>
        </w:rPr>
        <w:t xml:space="preserve">организовывать работу с родителями по развитию познавательно-исследовательской деятельности дошкольников.  </w:t>
      </w:r>
    </w:p>
    <w:p w:rsidR="00175E6B" w:rsidRPr="00175E6B" w:rsidRDefault="00175E6B" w:rsidP="00175E6B">
      <w:pPr>
        <w:ind w:left="567" w:right="-1"/>
        <w:rPr>
          <w:rFonts w:ascii="Arial" w:hAnsi="Arial" w:cs="Arial"/>
          <w:sz w:val="28"/>
          <w:szCs w:val="28"/>
        </w:rPr>
      </w:pPr>
      <w:r w:rsidRPr="00175E6B">
        <w:rPr>
          <w:rFonts w:ascii="Arial" w:hAnsi="Arial" w:cs="Arial"/>
          <w:sz w:val="28"/>
          <w:szCs w:val="28"/>
        </w:rPr>
        <w:t xml:space="preserve">В качестве важного условия познавательного развития Федеральный государственный образовательный стандарт назвал создание развивающей предметно-пространственной среды, которая будет способствовать развитию игровой, познавательной, исследовательской активности детей, желанию экспериментировать с доступными материалами.  </w:t>
      </w:r>
    </w:p>
    <w:p w:rsidR="00175E6B" w:rsidRPr="00175E6B" w:rsidRDefault="00175E6B" w:rsidP="00175E6B">
      <w:pPr>
        <w:ind w:left="567" w:right="-1"/>
        <w:rPr>
          <w:rFonts w:ascii="Arial" w:hAnsi="Arial" w:cs="Arial"/>
          <w:sz w:val="28"/>
          <w:szCs w:val="28"/>
        </w:rPr>
      </w:pPr>
      <w:r w:rsidRPr="00175E6B">
        <w:rPr>
          <w:rFonts w:ascii="Arial" w:hAnsi="Arial" w:cs="Arial"/>
          <w:sz w:val="28"/>
          <w:szCs w:val="28"/>
        </w:rPr>
        <w:t xml:space="preserve">Основным методом в деятельности по экспериментированию наших воспитанников мы выбрали проведение элементарных опытов. Мы создали развивающую среду, которая стимулирует разнообразную деятельность ребенка.  </w:t>
      </w:r>
    </w:p>
    <w:p w:rsidR="00175E6B" w:rsidRPr="00175E6B" w:rsidRDefault="00175E6B" w:rsidP="00175E6B">
      <w:pPr>
        <w:ind w:left="567" w:right="-1"/>
        <w:rPr>
          <w:rFonts w:ascii="Arial" w:hAnsi="Arial" w:cs="Arial"/>
          <w:sz w:val="28"/>
          <w:szCs w:val="28"/>
        </w:rPr>
      </w:pPr>
      <w:r w:rsidRPr="00175E6B">
        <w:rPr>
          <w:rFonts w:ascii="Arial" w:hAnsi="Arial" w:cs="Arial"/>
          <w:sz w:val="28"/>
          <w:szCs w:val="28"/>
        </w:rPr>
        <w:t xml:space="preserve">В нашей группе оборудован «Центр экспериментирования». Этот центр – своего рода </w:t>
      </w:r>
      <w:proofErr w:type="spellStart"/>
      <w:r w:rsidRPr="00175E6B">
        <w:rPr>
          <w:rFonts w:ascii="Arial" w:hAnsi="Arial" w:cs="Arial"/>
          <w:sz w:val="28"/>
          <w:szCs w:val="28"/>
        </w:rPr>
        <w:t>минилаборатория</w:t>
      </w:r>
      <w:proofErr w:type="spellEnd"/>
      <w:r w:rsidRPr="00175E6B">
        <w:rPr>
          <w:rFonts w:ascii="Arial" w:hAnsi="Arial" w:cs="Arial"/>
          <w:sz w:val="28"/>
          <w:szCs w:val="28"/>
        </w:rPr>
        <w:t xml:space="preserve"> детских исследований. </w:t>
      </w:r>
      <w:proofErr w:type="gramStart"/>
      <w:r w:rsidRPr="00175E6B">
        <w:rPr>
          <w:rFonts w:ascii="Arial" w:hAnsi="Arial" w:cs="Arial"/>
          <w:sz w:val="28"/>
          <w:szCs w:val="28"/>
        </w:rPr>
        <w:t xml:space="preserve">Экспериментальный центр оснащен природным материалом (камни, глина, песок, ракушки, перья, шишки, спил и листья деревьев, семена и т.д.); утилизированным материалом (кусочки кожи, меха, ткани, пластмассы, дерева, пробки и т.д.); медицинским материалом (пипетки, колбы, шприцы без игл, мерные ложки, резиновые груши и т.д.); приборами-помощниками (увеличительные стекла, весы, </w:t>
      </w:r>
      <w:r w:rsidRPr="00175E6B">
        <w:rPr>
          <w:rFonts w:ascii="Arial" w:hAnsi="Arial" w:cs="Arial"/>
          <w:sz w:val="28"/>
          <w:szCs w:val="28"/>
        </w:rPr>
        <w:lastRenderedPageBreak/>
        <w:t>песочные часы, компас, магниты, разнообразные сосуды);</w:t>
      </w:r>
      <w:proofErr w:type="gramEnd"/>
      <w:r w:rsidRPr="00175E6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75E6B">
        <w:rPr>
          <w:rFonts w:ascii="Arial" w:hAnsi="Arial" w:cs="Arial"/>
          <w:sz w:val="28"/>
          <w:szCs w:val="28"/>
        </w:rPr>
        <w:t>прочим материалом (зеркала, масло, мука, соль, сахар, ситечки, линейки, сантиметровые ленты и т.д.); дополнительным оборудованием (детские халаты, клеенчатые фартуки, полотенца, контейнеры для хранения).</w:t>
      </w:r>
      <w:proofErr w:type="gramEnd"/>
      <w:r w:rsidRPr="00175E6B">
        <w:rPr>
          <w:rFonts w:ascii="Arial" w:hAnsi="Arial" w:cs="Arial"/>
          <w:sz w:val="28"/>
          <w:szCs w:val="28"/>
        </w:rPr>
        <w:t xml:space="preserve"> В центре организовано место для хранения приборов и материалов, а также место для проведения опытов. Материал, находящийся в центре экспериментирования, соответствует особенностям развития детей. Центр экспериментирования пополняется материалами в зависимости от возраста детей. Отметим, что работа в центре экспериментирования требует соблюдения правил техники безопасности. Мы их составили совместно с детьми и игровыми персонажами. Они очень просты и легко запоминаются:  </w:t>
      </w:r>
    </w:p>
    <w:p w:rsidR="00175E6B" w:rsidRPr="00175E6B" w:rsidRDefault="00175E6B" w:rsidP="00175E6B">
      <w:pPr>
        <w:numPr>
          <w:ilvl w:val="0"/>
          <w:numId w:val="1"/>
        </w:numPr>
        <w:tabs>
          <w:tab w:val="left" w:pos="993"/>
        </w:tabs>
        <w:ind w:left="709" w:right="-1" w:firstLine="0"/>
        <w:rPr>
          <w:rFonts w:ascii="Arial" w:hAnsi="Arial" w:cs="Arial"/>
          <w:sz w:val="28"/>
          <w:szCs w:val="28"/>
        </w:rPr>
      </w:pPr>
      <w:r w:rsidRPr="00175E6B">
        <w:rPr>
          <w:rFonts w:ascii="Arial" w:hAnsi="Arial" w:cs="Arial"/>
          <w:sz w:val="28"/>
          <w:szCs w:val="28"/>
        </w:rPr>
        <w:t xml:space="preserve">с песком: «Если сыплешь ты песок, рядом веник и совок»; </w:t>
      </w:r>
    </w:p>
    <w:p w:rsidR="00175E6B" w:rsidRPr="00175E6B" w:rsidRDefault="00175E6B" w:rsidP="00175E6B">
      <w:pPr>
        <w:numPr>
          <w:ilvl w:val="0"/>
          <w:numId w:val="1"/>
        </w:numPr>
        <w:tabs>
          <w:tab w:val="left" w:pos="993"/>
        </w:tabs>
        <w:ind w:left="709" w:right="-1" w:firstLine="0"/>
        <w:rPr>
          <w:rFonts w:ascii="Arial" w:hAnsi="Arial" w:cs="Arial"/>
          <w:sz w:val="28"/>
          <w:szCs w:val="28"/>
        </w:rPr>
      </w:pPr>
      <w:r w:rsidRPr="00175E6B">
        <w:rPr>
          <w:rFonts w:ascii="Arial" w:hAnsi="Arial" w:cs="Arial"/>
          <w:sz w:val="28"/>
          <w:szCs w:val="28"/>
        </w:rPr>
        <w:t xml:space="preserve">с водой: «Коль с водой имеем дело, рукава засучим смело»; «Пролил воду – не беда: Тряпка под рукой всегда»; </w:t>
      </w:r>
    </w:p>
    <w:p w:rsidR="00175E6B" w:rsidRPr="00175E6B" w:rsidRDefault="00175E6B" w:rsidP="00175E6B">
      <w:pPr>
        <w:numPr>
          <w:ilvl w:val="0"/>
          <w:numId w:val="1"/>
        </w:numPr>
        <w:tabs>
          <w:tab w:val="left" w:pos="993"/>
        </w:tabs>
        <w:ind w:left="709" w:right="-1" w:firstLine="0"/>
        <w:rPr>
          <w:rFonts w:ascii="Arial" w:hAnsi="Arial" w:cs="Arial"/>
          <w:sz w:val="28"/>
          <w:szCs w:val="28"/>
        </w:rPr>
      </w:pPr>
      <w:r w:rsidRPr="00175E6B">
        <w:rPr>
          <w:rFonts w:ascii="Arial" w:hAnsi="Arial" w:cs="Arial"/>
          <w:sz w:val="28"/>
          <w:szCs w:val="28"/>
        </w:rPr>
        <w:t xml:space="preserve">по окончании работы: «Ты работу завершил? Все на место положил?» </w:t>
      </w:r>
    </w:p>
    <w:p w:rsidR="00175E6B" w:rsidRPr="00175E6B" w:rsidRDefault="00175E6B" w:rsidP="00175E6B">
      <w:pPr>
        <w:ind w:left="567" w:right="-1"/>
        <w:rPr>
          <w:rFonts w:ascii="Arial" w:hAnsi="Arial" w:cs="Arial"/>
          <w:sz w:val="28"/>
          <w:szCs w:val="28"/>
        </w:rPr>
      </w:pPr>
      <w:r w:rsidRPr="00175E6B">
        <w:rPr>
          <w:rFonts w:ascii="Arial" w:hAnsi="Arial" w:cs="Arial"/>
          <w:sz w:val="28"/>
          <w:szCs w:val="28"/>
        </w:rPr>
        <w:t xml:space="preserve">Работу по опытно-экспериментальной деятельности с детьми строим по трём взаимосвязанным направлениям: </w:t>
      </w:r>
      <w:r w:rsidRPr="00175E6B">
        <w:rPr>
          <w:rFonts w:ascii="Arial" w:hAnsi="Arial" w:cs="Arial"/>
          <w:i/>
          <w:sz w:val="28"/>
          <w:szCs w:val="28"/>
        </w:rPr>
        <w:t>живая природа</w:t>
      </w:r>
      <w:r w:rsidRPr="00175E6B">
        <w:rPr>
          <w:rFonts w:ascii="Arial" w:hAnsi="Arial" w:cs="Arial"/>
          <w:sz w:val="28"/>
          <w:szCs w:val="28"/>
        </w:rPr>
        <w:t xml:space="preserve"> (характерные особенности сезонов, многообразие живых организмов как приспособление к окружающей среде и др.); </w:t>
      </w:r>
      <w:r w:rsidRPr="00175E6B">
        <w:rPr>
          <w:rFonts w:ascii="Arial" w:hAnsi="Arial" w:cs="Arial"/>
          <w:i/>
          <w:sz w:val="28"/>
          <w:szCs w:val="28"/>
        </w:rPr>
        <w:t>неживая природа</w:t>
      </w:r>
      <w:r w:rsidRPr="00175E6B">
        <w:rPr>
          <w:rFonts w:ascii="Arial" w:hAnsi="Arial" w:cs="Arial"/>
          <w:sz w:val="28"/>
          <w:szCs w:val="28"/>
        </w:rPr>
        <w:t xml:space="preserve"> (воздух, вода, бумага, почва, мир ткани.); </w:t>
      </w:r>
      <w:r w:rsidRPr="00175E6B">
        <w:rPr>
          <w:rFonts w:ascii="Arial" w:hAnsi="Arial" w:cs="Arial"/>
          <w:i/>
          <w:sz w:val="28"/>
          <w:szCs w:val="28"/>
        </w:rPr>
        <w:t>человек</w:t>
      </w:r>
      <w:r w:rsidRPr="00175E6B">
        <w:rPr>
          <w:rFonts w:ascii="Arial" w:hAnsi="Arial" w:cs="Arial"/>
          <w:sz w:val="28"/>
          <w:szCs w:val="28"/>
        </w:rPr>
        <w:t xml:space="preserve"> (функционирование организма; рукотворный мир: материалы и их свойства, преобразование предметов и явлений и др.).  </w:t>
      </w:r>
    </w:p>
    <w:p w:rsidR="00175E6B" w:rsidRPr="00175E6B" w:rsidRDefault="00175E6B" w:rsidP="00175E6B">
      <w:pPr>
        <w:ind w:left="567" w:right="-1"/>
        <w:rPr>
          <w:rFonts w:ascii="Arial" w:hAnsi="Arial" w:cs="Arial"/>
          <w:sz w:val="28"/>
          <w:szCs w:val="28"/>
        </w:rPr>
      </w:pPr>
      <w:r w:rsidRPr="00175E6B">
        <w:rPr>
          <w:rFonts w:ascii="Arial" w:hAnsi="Arial" w:cs="Arial"/>
          <w:sz w:val="28"/>
          <w:szCs w:val="28"/>
        </w:rPr>
        <w:t xml:space="preserve">Как уже отмечалось, основной формой детской экспериментальной деятельности, которую мы активно используем, являются опыты, которые проводятся как на занятиях, так и в совместной деятельности с детьми в режимных моментах.  </w:t>
      </w:r>
    </w:p>
    <w:p w:rsidR="00175E6B" w:rsidRPr="00175E6B" w:rsidRDefault="00175E6B" w:rsidP="00175E6B">
      <w:pPr>
        <w:ind w:right="-1"/>
        <w:rPr>
          <w:rFonts w:ascii="Arial" w:hAnsi="Arial" w:cs="Arial"/>
          <w:sz w:val="28"/>
          <w:szCs w:val="28"/>
        </w:rPr>
      </w:pPr>
      <w:r w:rsidRPr="00175E6B">
        <w:rPr>
          <w:rFonts w:ascii="Arial" w:hAnsi="Arial" w:cs="Arial"/>
          <w:sz w:val="28"/>
          <w:szCs w:val="28"/>
        </w:rPr>
        <w:t xml:space="preserve">При ознакомлении детей с объектами неживой природы мы разработали перспективный план, который поделили на семь блоков: «Камни»; «Почва»; «Песок, глина»; «Вода»; «Воздух», «Бумага», «Мир ткани». </w:t>
      </w:r>
    </w:p>
    <w:p w:rsidR="00175E6B" w:rsidRPr="00175E6B" w:rsidRDefault="00175E6B" w:rsidP="00175E6B">
      <w:pPr>
        <w:ind w:right="-1"/>
        <w:rPr>
          <w:rFonts w:ascii="Arial" w:hAnsi="Arial" w:cs="Arial"/>
          <w:sz w:val="28"/>
          <w:szCs w:val="28"/>
        </w:rPr>
      </w:pPr>
      <w:r w:rsidRPr="00175E6B">
        <w:rPr>
          <w:rFonts w:ascii="Arial" w:hAnsi="Arial" w:cs="Arial"/>
          <w:sz w:val="28"/>
          <w:szCs w:val="28"/>
        </w:rPr>
        <w:t xml:space="preserve">При знакомстве с камнями провели ряд занятий, одно из которых – познавательное «Разные камушки». Была подготовлена презентация о местонахождении камней; проводились совместные опыты. Дома родители вместе с детьми выполняли поделки из камней.  </w:t>
      </w:r>
    </w:p>
    <w:p w:rsidR="00175E6B" w:rsidRPr="00175E6B" w:rsidRDefault="00175E6B" w:rsidP="00175E6B">
      <w:pPr>
        <w:ind w:right="-1"/>
        <w:rPr>
          <w:rFonts w:ascii="Arial" w:hAnsi="Arial" w:cs="Arial"/>
          <w:sz w:val="28"/>
          <w:szCs w:val="28"/>
        </w:rPr>
      </w:pPr>
      <w:r w:rsidRPr="00175E6B">
        <w:rPr>
          <w:rFonts w:ascii="Arial" w:hAnsi="Arial" w:cs="Arial"/>
          <w:sz w:val="28"/>
          <w:szCs w:val="28"/>
        </w:rPr>
        <w:t xml:space="preserve">Изучая блок «Почва», мы рассматривали землю через лупу, беседовали о том, что влияет на рост растений; в группе был организован мини-огород, где мы наблюдали за ростом растений.  </w:t>
      </w:r>
    </w:p>
    <w:p w:rsidR="00175E6B" w:rsidRPr="00175E6B" w:rsidRDefault="00175E6B" w:rsidP="00175E6B">
      <w:pPr>
        <w:ind w:right="-1"/>
        <w:rPr>
          <w:rFonts w:ascii="Arial" w:hAnsi="Arial" w:cs="Arial"/>
          <w:sz w:val="28"/>
          <w:szCs w:val="28"/>
        </w:rPr>
      </w:pPr>
      <w:r w:rsidRPr="00175E6B">
        <w:rPr>
          <w:rFonts w:ascii="Arial" w:hAnsi="Arial" w:cs="Arial"/>
          <w:sz w:val="28"/>
          <w:szCs w:val="28"/>
        </w:rPr>
        <w:lastRenderedPageBreak/>
        <w:t xml:space="preserve">В блоке «Песок, глина» через лупу обнаружили, что песок состоит из мелких кристалликов – песчинок, этим объясняется свойство сухого песка – сыпучесть. </w:t>
      </w:r>
    </w:p>
    <w:p w:rsidR="00175E6B" w:rsidRPr="00175E6B" w:rsidRDefault="00175E6B" w:rsidP="00175E6B">
      <w:pPr>
        <w:ind w:right="-1" w:firstLine="0"/>
        <w:rPr>
          <w:rFonts w:ascii="Arial" w:hAnsi="Arial" w:cs="Arial"/>
          <w:sz w:val="28"/>
          <w:szCs w:val="28"/>
        </w:rPr>
      </w:pPr>
      <w:r w:rsidRPr="00175E6B">
        <w:rPr>
          <w:rFonts w:ascii="Arial" w:hAnsi="Arial" w:cs="Arial"/>
          <w:sz w:val="28"/>
          <w:szCs w:val="28"/>
        </w:rPr>
        <w:t xml:space="preserve">Мокрая глина имеет свойство вязкости.  </w:t>
      </w:r>
    </w:p>
    <w:p w:rsidR="00175E6B" w:rsidRPr="00175E6B" w:rsidRDefault="00175E6B" w:rsidP="00175E6B">
      <w:pPr>
        <w:ind w:right="-1"/>
        <w:rPr>
          <w:rFonts w:ascii="Arial" w:hAnsi="Arial" w:cs="Arial"/>
          <w:sz w:val="28"/>
          <w:szCs w:val="28"/>
        </w:rPr>
      </w:pPr>
      <w:proofErr w:type="gramStart"/>
      <w:r w:rsidRPr="00175E6B">
        <w:rPr>
          <w:rFonts w:ascii="Arial" w:hAnsi="Arial" w:cs="Arial"/>
          <w:sz w:val="28"/>
          <w:szCs w:val="28"/>
        </w:rPr>
        <w:t>При ознакомлении с блоком «Вода» проводились опыты «наливаем – выливаем», «закрасим воду», «превращение воды в лёд», «тонет – не тонет» и др. В проведении опытов все дети принимали активное участие; узнали, что вода – жидкость, не имеет запаха, цвета, формы, может замерзать.</w:t>
      </w:r>
      <w:proofErr w:type="gramEnd"/>
      <w:r w:rsidRPr="00175E6B">
        <w:rPr>
          <w:rFonts w:ascii="Arial" w:hAnsi="Arial" w:cs="Arial"/>
          <w:sz w:val="28"/>
          <w:szCs w:val="28"/>
        </w:rPr>
        <w:t xml:space="preserve"> Эти опыты напоминают ребятам фокусы, они необычны, а главное, дети всё проделывают сами. Так развиваем у детей любознательность, наблюдательность, умение общаться и находить пути решения проблемных ситуаций.  </w:t>
      </w:r>
    </w:p>
    <w:p w:rsidR="00175E6B" w:rsidRPr="00175E6B" w:rsidRDefault="00175E6B" w:rsidP="00175E6B">
      <w:pPr>
        <w:ind w:right="-1"/>
        <w:rPr>
          <w:rFonts w:ascii="Arial" w:hAnsi="Arial" w:cs="Arial"/>
          <w:sz w:val="28"/>
          <w:szCs w:val="28"/>
        </w:rPr>
      </w:pPr>
      <w:r w:rsidRPr="00175E6B">
        <w:rPr>
          <w:rFonts w:ascii="Arial" w:hAnsi="Arial" w:cs="Arial"/>
          <w:sz w:val="28"/>
          <w:szCs w:val="28"/>
        </w:rPr>
        <w:t xml:space="preserve">В блоке «Бумага» дети узнали, что бумага легкая: ее можно сдуть с ладони, она не тонет в воде, в отличие от камней; бумага может быть тонкой и толстой, может рваться: салфетку очень легко смять и порвать, в отличие от плотного картона.  </w:t>
      </w:r>
    </w:p>
    <w:p w:rsidR="00175E6B" w:rsidRPr="00175E6B" w:rsidRDefault="00175E6B" w:rsidP="00175E6B">
      <w:pPr>
        <w:tabs>
          <w:tab w:val="left" w:pos="9638"/>
        </w:tabs>
        <w:ind w:right="-1"/>
        <w:rPr>
          <w:rFonts w:ascii="Arial" w:hAnsi="Arial" w:cs="Arial"/>
          <w:sz w:val="28"/>
          <w:szCs w:val="28"/>
        </w:rPr>
      </w:pPr>
      <w:r w:rsidRPr="00175E6B">
        <w:rPr>
          <w:rFonts w:ascii="Arial" w:hAnsi="Arial" w:cs="Arial"/>
          <w:sz w:val="28"/>
          <w:szCs w:val="28"/>
        </w:rPr>
        <w:t xml:space="preserve">В этой работе участвовали и родители; дети, видя, что опыты интересны не только им, но и их родителям, с еще большим воодушевлением занимались экспериментальной деятельностью. Чтобы повысить компетенцию родителей, мы проводим консультации по исследовательской деятельности, привлекаем родителей к оформлению центра экспериментирования и к работе по его пополнению различными материалами; разрабатываем совместные образовательные маршруты в сети Интернет на экологическую тему. Взаимодействие с родителями усилило интерес детей к исследовательской деятельности. На сегодня у нас разработаны технологические карты опытов и экспериментов в работе с детьми в условиях ДОО и семьи. Экспериментальная работа вызывает у детей интерес к исследованиям, развивает мыслительные операции (стимулирует познавательную активность и любознательность ребёнка).  </w:t>
      </w:r>
    </w:p>
    <w:p w:rsidR="00BD419D" w:rsidRPr="00175E6B" w:rsidRDefault="00175E6B" w:rsidP="00175E6B">
      <w:pPr>
        <w:ind w:right="-1"/>
        <w:rPr>
          <w:rFonts w:ascii="Arial" w:hAnsi="Arial" w:cs="Arial"/>
          <w:sz w:val="28"/>
          <w:szCs w:val="28"/>
        </w:rPr>
      </w:pPr>
      <w:r w:rsidRPr="00175E6B">
        <w:rPr>
          <w:rFonts w:ascii="Arial" w:hAnsi="Arial" w:cs="Arial"/>
          <w:sz w:val="28"/>
          <w:szCs w:val="28"/>
        </w:rPr>
        <w:t>Организуя работу по детскому экспериментированию, мы считаем наш опыт эффективным. Ожидаемым результатом от внедрения метода экспериментирования является приобретение детьми опыта видения предметов и явлений; всматривание в них; развитие внимания, зрительной, слуховой чувствительности; развитие умения анализировать, сравнивать, обобщать. Мы уверены в том, что экспериментальная деятельность, наряду с игровой, является ведущей деятельностью ребенка-дошкольника. Главное, чтобы интерес наших ребят – «</w:t>
      </w:r>
      <w:proofErr w:type="spellStart"/>
      <w:r w:rsidRPr="00175E6B">
        <w:rPr>
          <w:rFonts w:ascii="Arial" w:hAnsi="Arial" w:cs="Arial"/>
          <w:sz w:val="28"/>
          <w:szCs w:val="28"/>
        </w:rPr>
        <w:t>любознаек</w:t>
      </w:r>
      <w:proofErr w:type="spellEnd"/>
      <w:r w:rsidRPr="00175E6B">
        <w:rPr>
          <w:rFonts w:ascii="Arial" w:hAnsi="Arial" w:cs="Arial"/>
          <w:sz w:val="28"/>
          <w:szCs w:val="28"/>
        </w:rPr>
        <w:t xml:space="preserve">» и почемучек – к исследованиям, открытиям со временем не угас.  </w:t>
      </w:r>
    </w:p>
    <w:sectPr w:rsidR="00BD419D" w:rsidRPr="00175E6B" w:rsidSect="00175E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B17A4"/>
    <w:multiLevelType w:val="hybridMultilevel"/>
    <w:tmpl w:val="686A0A94"/>
    <w:lvl w:ilvl="0" w:tplc="0B38D864">
      <w:start w:val="1"/>
      <w:numFmt w:val="bullet"/>
      <w:lvlText w:val="–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10893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AC7C4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7ADE5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C8F38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1A80A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A2096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CABC9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8C119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5E6B"/>
    <w:rsid w:val="00175E6B"/>
    <w:rsid w:val="001761FA"/>
    <w:rsid w:val="00BD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6B"/>
    <w:pPr>
      <w:spacing w:after="13" w:line="269" w:lineRule="auto"/>
      <w:ind w:right="170" w:firstLine="557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990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2021-04-19T13:39:00Z</dcterms:created>
  <dcterms:modified xsi:type="dcterms:W3CDTF">2021-04-19T13:42:00Z</dcterms:modified>
</cp:coreProperties>
</file>