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9D" w:rsidRPr="0086679D" w:rsidRDefault="0086679D" w:rsidP="0086679D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679D">
        <w:rPr>
          <w:rFonts w:ascii="Arial" w:eastAsia="Times New Roman" w:hAnsi="Arial" w:cs="Arial"/>
          <w:b/>
          <w:bCs/>
          <w:sz w:val="28"/>
          <w:szCs w:val="28"/>
        </w:rPr>
        <w:t>Теория игр</w:t>
      </w:r>
      <w:r w:rsidRPr="0086679D">
        <w:rPr>
          <w:rFonts w:ascii="Arial" w:eastAsia="Times New Roman" w:hAnsi="Arial" w:cs="Arial"/>
          <w:sz w:val="28"/>
          <w:szCs w:val="28"/>
        </w:rPr>
        <w:t xml:space="preserve"> — математический метод изучения оптимальных </w:t>
      </w:r>
      <w:r w:rsidRPr="0086679D">
        <w:rPr>
          <w:rFonts w:ascii="Arial" w:eastAsia="Times New Roman" w:hAnsi="Arial" w:cs="Arial"/>
          <w:color w:val="00000A"/>
          <w:sz w:val="28"/>
          <w:szCs w:val="28"/>
        </w:rPr>
        <w:t xml:space="preserve">стратегий </w:t>
      </w:r>
      <w:r w:rsidRPr="0086679D">
        <w:rPr>
          <w:rFonts w:ascii="Arial" w:eastAsia="Times New Roman" w:hAnsi="Arial" w:cs="Arial"/>
          <w:sz w:val="28"/>
          <w:szCs w:val="28"/>
        </w:rPr>
        <w:t>в</w:t>
      </w:r>
      <w:r w:rsidRPr="0086679D">
        <w:rPr>
          <w:rStyle w:val="apple-converted-space"/>
          <w:rFonts w:ascii="Arial" w:eastAsia="Times New Roman" w:hAnsi="Arial" w:cs="Arial"/>
          <w:sz w:val="28"/>
          <w:szCs w:val="28"/>
        </w:rPr>
        <w:t> </w:t>
      </w:r>
      <w:hyperlink r:id="rId4" w:history="1">
        <w:r w:rsidRPr="0086679D">
          <w:rPr>
            <w:rFonts w:ascii="Arial" w:eastAsia="Times New Roman" w:hAnsi="Arial" w:cs="Arial"/>
            <w:color w:val="00000A"/>
            <w:sz w:val="28"/>
            <w:szCs w:val="28"/>
          </w:rPr>
          <w:t>играх</w:t>
        </w:r>
      </w:hyperlink>
      <w:r w:rsidRPr="0086679D">
        <w:rPr>
          <w:rFonts w:ascii="Arial" w:eastAsia="Times New Roman" w:hAnsi="Arial" w:cs="Arial"/>
          <w:sz w:val="28"/>
          <w:szCs w:val="28"/>
        </w:rPr>
        <w:t xml:space="preserve">. Под </w:t>
      </w:r>
      <w:r w:rsidR="001C440C">
        <w:rPr>
          <w:rFonts w:ascii="Arial" w:eastAsia="Times New Roman" w:hAnsi="Arial" w:cs="Arial"/>
          <w:sz w:val="28"/>
          <w:szCs w:val="28"/>
        </w:rPr>
        <w:t>«</w:t>
      </w:r>
      <w:r w:rsidRPr="0086679D">
        <w:rPr>
          <w:rFonts w:ascii="Arial" w:eastAsia="Times New Roman" w:hAnsi="Arial" w:cs="Arial"/>
          <w:sz w:val="28"/>
          <w:szCs w:val="28"/>
        </w:rPr>
        <w:t>игрой</w:t>
      </w:r>
      <w:r w:rsidR="001C440C">
        <w:rPr>
          <w:rFonts w:ascii="Arial" w:eastAsia="Times New Roman" w:hAnsi="Arial" w:cs="Arial"/>
          <w:sz w:val="28"/>
          <w:szCs w:val="28"/>
        </w:rPr>
        <w:t>»</w:t>
      </w:r>
      <w:r w:rsidRPr="0086679D">
        <w:rPr>
          <w:rFonts w:ascii="Arial" w:eastAsia="Times New Roman" w:hAnsi="Arial" w:cs="Arial"/>
          <w:sz w:val="28"/>
          <w:szCs w:val="28"/>
        </w:rPr>
        <w:t xml:space="preserve"> понимается процесс, в котором участвуют две и более сторон, ведущих борьбу за реализацию своих интересов. Каждая из сторон имеет свою цель и использует некоторую стратегию, которая может вести к выигрышу или проигрышу — в зависимости от поведения других игроков. </w:t>
      </w:r>
    </w:p>
    <w:p w:rsidR="0086679D" w:rsidRPr="0086679D" w:rsidRDefault="001C440C" w:rsidP="0086679D">
      <w:pPr>
        <w:pStyle w:val="Standard"/>
        <w:spacing w:after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</w:t>
      </w:r>
      <w:r w:rsidRPr="0086679D">
        <w:rPr>
          <w:rFonts w:ascii="Arial" w:eastAsia="Times New Roman" w:hAnsi="Arial" w:cs="Arial"/>
          <w:sz w:val="28"/>
          <w:szCs w:val="28"/>
        </w:rPr>
        <w:t>ервоначально</w:t>
      </w:r>
      <w:r w:rsidRPr="0086679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т</w:t>
      </w:r>
      <w:r w:rsidR="0086679D" w:rsidRPr="0086679D">
        <w:rPr>
          <w:rFonts w:ascii="Arial" w:eastAsia="Times New Roman" w:hAnsi="Arial" w:cs="Arial"/>
          <w:sz w:val="28"/>
          <w:szCs w:val="28"/>
        </w:rPr>
        <w:t xml:space="preserve">еория игр </w:t>
      </w:r>
      <w:r w:rsidR="0086679D" w:rsidRPr="0086679D">
        <w:rPr>
          <w:rFonts w:ascii="Arial" w:eastAsia="Times New Roman" w:hAnsi="Arial" w:cs="Arial"/>
          <w:sz w:val="28"/>
          <w:szCs w:val="28"/>
        </w:rPr>
        <w:t>рассматривала</w:t>
      </w:r>
      <w:r>
        <w:rPr>
          <w:rFonts w:ascii="Arial" w:eastAsia="Times New Roman" w:hAnsi="Arial" w:cs="Arial"/>
          <w:sz w:val="28"/>
          <w:szCs w:val="28"/>
        </w:rPr>
        <w:t xml:space="preserve"> только экономические модели, поэтому</w:t>
      </w:r>
      <w:r w:rsidR="0086679D" w:rsidRPr="0086679D">
        <w:rPr>
          <w:rFonts w:ascii="Arial" w:eastAsia="Times New Roman" w:hAnsi="Arial" w:cs="Arial"/>
          <w:sz w:val="28"/>
          <w:szCs w:val="28"/>
        </w:rPr>
        <w:t xml:space="preserve"> до 1950-х она оставалась формальной теорией в рамках математики. Но уже с 1950-х гг. начинаются </w:t>
      </w:r>
      <w:r>
        <w:rPr>
          <w:rFonts w:ascii="Arial" w:eastAsia="Times New Roman" w:hAnsi="Arial" w:cs="Arial"/>
          <w:sz w:val="28"/>
          <w:szCs w:val="28"/>
        </w:rPr>
        <w:t xml:space="preserve">попытки применить методы теории </w:t>
      </w:r>
      <w:r w:rsidR="0086679D" w:rsidRPr="0086679D">
        <w:rPr>
          <w:rFonts w:ascii="Arial" w:eastAsia="Times New Roman" w:hAnsi="Arial" w:cs="Arial"/>
          <w:sz w:val="28"/>
          <w:szCs w:val="28"/>
        </w:rPr>
        <w:t>игр не только в экономике, но в биологии,</w:t>
      </w:r>
      <w:r w:rsidR="0086679D" w:rsidRPr="0086679D">
        <w:rPr>
          <w:rStyle w:val="apple-converted-space"/>
          <w:rFonts w:ascii="Arial" w:eastAsia="Times New Roman" w:hAnsi="Arial" w:cs="Arial"/>
          <w:sz w:val="28"/>
          <w:szCs w:val="28"/>
        </w:rPr>
        <w:t> </w:t>
      </w:r>
      <w:hyperlink r:id="rId5" w:history="1">
        <w:r w:rsidR="0086679D" w:rsidRPr="0086679D">
          <w:rPr>
            <w:rFonts w:ascii="Arial" w:eastAsia="Times New Roman" w:hAnsi="Arial" w:cs="Arial"/>
            <w:color w:val="00000A"/>
            <w:sz w:val="28"/>
            <w:szCs w:val="28"/>
          </w:rPr>
          <w:t>кибернетике</w:t>
        </w:r>
      </w:hyperlink>
      <w:r w:rsidR="0086679D" w:rsidRPr="0086679D">
        <w:rPr>
          <w:rFonts w:ascii="Arial" w:eastAsia="Times New Roman" w:hAnsi="Arial" w:cs="Arial"/>
          <w:sz w:val="28"/>
          <w:szCs w:val="28"/>
        </w:rPr>
        <w:t>,</w:t>
      </w:r>
      <w:r w:rsidR="0086679D" w:rsidRPr="0086679D">
        <w:rPr>
          <w:rStyle w:val="apple-converted-space"/>
          <w:rFonts w:ascii="Arial" w:eastAsia="Times New Roman" w:hAnsi="Arial" w:cs="Arial"/>
          <w:sz w:val="28"/>
          <w:szCs w:val="28"/>
        </w:rPr>
        <w:t> </w:t>
      </w:r>
      <w:hyperlink r:id="rId6" w:history="1">
        <w:r w:rsidR="0086679D" w:rsidRPr="0086679D">
          <w:rPr>
            <w:rFonts w:ascii="Arial" w:eastAsia="Times New Roman" w:hAnsi="Arial" w:cs="Arial"/>
            <w:color w:val="00000A"/>
            <w:sz w:val="28"/>
            <w:szCs w:val="28"/>
          </w:rPr>
          <w:t>технике</w:t>
        </w:r>
      </w:hyperlink>
      <w:r w:rsidR="0086679D" w:rsidRPr="0086679D">
        <w:rPr>
          <w:rFonts w:ascii="Arial" w:eastAsia="Times New Roman" w:hAnsi="Arial" w:cs="Arial"/>
          <w:sz w:val="28"/>
          <w:szCs w:val="28"/>
        </w:rPr>
        <w:t>,</w:t>
      </w:r>
      <w:r w:rsidR="0086679D" w:rsidRPr="0086679D">
        <w:rPr>
          <w:rStyle w:val="apple-converted-space"/>
          <w:rFonts w:ascii="Arial" w:eastAsia="Times New Roman" w:hAnsi="Arial" w:cs="Arial"/>
          <w:sz w:val="28"/>
          <w:szCs w:val="28"/>
        </w:rPr>
        <w:t> </w:t>
      </w:r>
      <w:hyperlink r:id="rId7" w:history="1">
        <w:r w:rsidR="0086679D" w:rsidRPr="0086679D">
          <w:rPr>
            <w:rFonts w:ascii="Arial" w:eastAsia="Times New Roman" w:hAnsi="Arial" w:cs="Arial"/>
            <w:color w:val="00000A"/>
            <w:sz w:val="28"/>
            <w:szCs w:val="28"/>
          </w:rPr>
          <w:t>антропологии</w:t>
        </w:r>
      </w:hyperlink>
      <w:r w:rsidR="0086679D" w:rsidRPr="0086679D">
        <w:rPr>
          <w:rFonts w:ascii="Arial" w:eastAsia="Times New Roman" w:hAnsi="Arial" w:cs="Arial"/>
          <w:sz w:val="28"/>
          <w:szCs w:val="28"/>
        </w:rPr>
        <w:t xml:space="preserve">. </w:t>
      </w:r>
    </w:p>
    <w:p w:rsidR="0086679D" w:rsidRPr="0086679D" w:rsidRDefault="0086679D" w:rsidP="0086679D">
      <w:pPr>
        <w:pStyle w:val="Standard"/>
        <w:spacing w:after="0" w:line="360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86679D">
        <w:rPr>
          <w:rFonts w:ascii="Arial" w:eastAsia="Times New Roman" w:hAnsi="Arial" w:cs="Arial"/>
          <w:sz w:val="28"/>
          <w:szCs w:val="28"/>
        </w:rPr>
        <w:t>Теория игр представляет также отличный метод социологического и психологического анализа. Хочу обратить Ваше внимание на некоторые примеры задач:</w:t>
      </w:r>
    </w:p>
    <w:p w:rsidR="0086679D" w:rsidRPr="0086679D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67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8667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Доминирующая стратегия</w:t>
      </w:r>
      <w:r w:rsidR="001C4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6679D" w:rsidRPr="0086679D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86679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>Это ситуация, при которой ваши действия дают наибольший выигрыш, независимо от действий оппонента.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 Что бы ни происходило — вы всё сделали правильно. </w:t>
      </w:r>
    </w:p>
    <w:p w:rsidR="0086679D" w:rsidRPr="001C440C" w:rsidRDefault="0086679D" w:rsidP="001C440C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Большинство </w:t>
      </w:r>
      <w:r w:rsidR="001C440C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простых 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игр, в которые мы играем, не имеет строго доминирующих стратегий. Представьте, что вы всегда делали бы одно и то же. В игре «камень-ножницы-бумага» нет никакой доминирующей стратегии. </w:t>
      </w:r>
      <w:r w:rsidRPr="001C440C">
        <w:rPr>
          <w:rFonts w:ascii="Arial" w:eastAsia="Times New Roman" w:hAnsi="Arial" w:cs="Arial"/>
          <w:bCs/>
          <w:i/>
          <w:spacing w:val="-2"/>
          <w:sz w:val="28"/>
          <w:szCs w:val="28"/>
          <w:lang w:eastAsia="ru-RU"/>
        </w:rPr>
        <w:t>Но если бы вы играли с человеком, у которого на руках надеты прихватки, и он мог показать только камень или бумагу, у вас была бы доминирующая стратегия: бумага.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 Ваша бумага обернет его камень или приведет к ничьей, и вы не сможете проиграть, потому что соперник не может показать ножницы. Теперь, когда у вас есть доминирующая стра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тегия, нужно быть глупцом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чтобы попробовать </w:t>
      </w:r>
      <w:r w:rsidR="001C440C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в такой партии 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что-нибудь другое.</w:t>
      </w:r>
    </w:p>
    <w:p w:rsidR="001C440C" w:rsidRDefault="001C440C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40C" w:rsidRDefault="001C440C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6679D" w:rsidRPr="0086679D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67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</w:t>
      </w:r>
      <w:r w:rsidRPr="008667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Равновесие </w:t>
      </w:r>
      <w:proofErr w:type="spellStart"/>
      <w:r w:rsidRPr="008667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Нэша</w:t>
      </w:r>
      <w:proofErr w:type="spellEnd"/>
      <w:r w:rsidR="001C4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1C440C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spacing w:val="-2"/>
          <w:sz w:val="28"/>
          <w:szCs w:val="28"/>
          <w:lang w:eastAsia="ru-RU"/>
        </w:rPr>
      </w:pPr>
      <w:r w:rsidRPr="0086679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 xml:space="preserve">Равновесие </w:t>
      </w:r>
      <w:proofErr w:type="spellStart"/>
      <w:r w:rsidRPr="0086679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>Нэша</w:t>
      </w:r>
      <w:proofErr w:type="spellEnd"/>
      <w:r w:rsidRPr="0086679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> — это набор ходов, где никто не хочет сделать что-то по-другому после свершившегося факта.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 </w:t>
      </w:r>
    </w:p>
    <w:p w:rsidR="0086679D" w:rsidRPr="0086679D" w:rsidRDefault="001C440C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spacing w:val="-2"/>
          <w:sz w:val="28"/>
          <w:szCs w:val="28"/>
          <w:lang w:eastAsia="ru-RU"/>
        </w:rPr>
      </w:pP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r w:rsidR="0086679D"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Давайте быстро поделим 100$. Вы и я решаем, сколько из сотни мы требуем и одновременно озвучиваем суммы. Если наша общая сумма меньше ста, каждый получает то, что хотел. Если общее количество больше ста, тот, кто попросил наименьшее количество, получает желаемую сумму, а более жадный человек получает то, что осталось. Если мы просим одинаковую сумму, каждый получает 50 $. Сколько вы попросите? Как вы разделите деньги? Существует единственный выигрышный ход.</w:t>
      </w:r>
    </w:p>
    <w:p w:rsidR="0086679D" w:rsidRPr="0086679D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spacing w:val="-2"/>
          <w:sz w:val="28"/>
          <w:szCs w:val="28"/>
          <w:lang w:eastAsia="ru-RU"/>
        </w:rPr>
      </w:pP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Требование 51 $ даст вам максимальную сумму независимо от того, что выберет ваш противник. Если он попросит больше, вы получите 51 $. Если он попросит 50 $ или 51 $, вы получите 50 $. И если он попросит меньше 50 $, вы получите 51 $. В любом случае нет никакого другого варианта, который принесет вам больше денег, чем этот. Равновесие </w:t>
      </w:r>
      <w:proofErr w:type="spellStart"/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Нэша</w:t>
      </w:r>
      <w:proofErr w:type="spellEnd"/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 — ситуация, в которой мы оба выбираем 51 $.</w:t>
      </w:r>
    </w:p>
    <w:p w:rsidR="0086679D" w:rsidRPr="001C440C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C440C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Практическ</w:t>
      </w:r>
      <w:r w:rsidR="001C440C" w:rsidRPr="001C440C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ое применение: сначала думайте.</w:t>
      </w:r>
    </w:p>
    <w:p w:rsidR="0086679D" w:rsidRPr="0086679D" w:rsidRDefault="001C440C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целом, </w:t>
      </w:r>
      <w:bookmarkStart w:id="0" w:name="_GoBack"/>
      <w:bookmarkEnd w:id="0"/>
      <w:r w:rsidR="0086679D" w:rsidRPr="0086679D">
        <w:rPr>
          <w:rFonts w:ascii="Arial" w:eastAsia="Times New Roman" w:hAnsi="Arial" w:cs="Arial"/>
          <w:sz w:val="28"/>
          <w:szCs w:val="28"/>
          <w:lang w:eastAsia="ru-RU"/>
        </w:rPr>
        <w:t xml:space="preserve">вы можете думать на ход вперед, но это не обязательно приведет вас к победе, ведь вы можете не знать о компетенции вашего соперника. Поэтому иногда вместо чистых стратегий правильнее выбирать смешанные, то есть принимать решения случайно. </w:t>
      </w:r>
    </w:p>
    <w:p w:rsidR="0086679D" w:rsidRPr="0086679D" w:rsidRDefault="0086679D" w:rsidP="0086679D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В этом вся суть теории игр. </w:t>
      </w:r>
      <w:r w:rsidRPr="0086679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>Не обязательно выиграть и тем более навредить другим игрокам, но обязательно сделать лучший для себя ход, независимо от того, что подготовят для вас окружающие.</w:t>
      </w:r>
      <w:r w:rsidRPr="0086679D">
        <w:rPr>
          <w:rFonts w:ascii="Arial" w:eastAsia="Times New Roman" w:hAnsi="Arial" w:cs="Arial"/>
          <w:spacing w:val="-2"/>
          <w:sz w:val="28"/>
          <w:szCs w:val="28"/>
          <w:lang w:eastAsia="ru-RU"/>
        </w:rPr>
        <w:t> И даже лучше, если этот ход будет выгоден и для других игроков. Это своего рода математика, которая могла бы изменить общество.</w:t>
      </w:r>
    </w:p>
    <w:p w:rsidR="006B1362" w:rsidRPr="0086679D" w:rsidRDefault="006B1362">
      <w:pPr>
        <w:rPr>
          <w:rFonts w:ascii="Arial" w:hAnsi="Arial" w:cs="Arial"/>
          <w:sz w:val="28"/>
          <w:szCs w:val="28"/>
        </w:rPr>
      </w:pPr>
    </w:p>
    <w:sectPr w:rsidR="006B1362" w:rsidRPr="0086679D" w:rsidSect="008667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D"/>
    <w:rsid w:val="001C440C"/>
    <w:rsid w:val="006B1362"/>
    <w:rsid w:val="008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F304-A1D9-4F20-AEB6-2940550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679D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rmal (Web)"/>
    <w:basedOn w:val="Standard"/>
    <w:rsid w:val="008667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0;&#1085;&#1090;&#1088;&#1086;&#1087;&#1086;&#1083;&#1086;&#1075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8;&#1077;&#1093;&#1085;&#1080;&#1082;&#1072;" TargetMode="External"/><Relationship Id="rId5" Type="http://schemas.openxmlformats.org/officeDocument/2006/relationships/hyperlink" Target="https://ru.wikipedia.org/wiki/&#1050;&#1080;&#1073;&#1077;&#1088;&#1085;&#1077;&#1090;&#1080;&#1082;&#1072;" TargetMode="External"/><Relationship Id="rId4" Type="http://schemas.openxmlformats.org/officeDocument/2006/relationships/hyperlink" Target="https://ru.wikipedia.org/wiki/&#1048;&#1075;&#1088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dcterms:created xsi:type="dcterms:W3CDTF">2019-02-17T19:26:00Z</dcterms:created>
  <dcterms:modified xsi:type="dcterms:W3CDTF">2019-02-17T19:44:00Z</dcterms:modified>
</cp:coreProperties>
</file>