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Кузьмина Лилия Владимировна, 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воспитатель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Теленкова Надежда Алексеевна,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воспитатель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МБ</w:t>
      </w:r>
      <w:r>
        <w:rPr>
          <w:rFonts w:ascii="Times New Roman" w:cs="Times New Roman" w:hAnsi="Times New Roman"/>
          <w:sz w:val="24"/>
          <w:szCs w:val="24"/>
        </w:rPr>
        <w:t xml:space="preserve">ДОУ </w:t>
      </w:r>
      <w:r>
        <w:rPr>
          <w:rFonts w:ascii="Times New Roman" w:cs="Times New Roman" w:hAnsi="Times New Roman"/>
          <w:sz w:val="24"/>
          <w:szCs w:val="24"/>
          <w:lang w:val="en-US"/>
        </w:rPr>
        <w:t>"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  <w:lang w:val="en-US"/>
        </w:rPr>
        <w:t>етский сад</w:t>
      </w:r>
      <w:r>
        <w:rPr>
          <w:rFonts w:ascii="Times New Roman" w:cs="Times New Roman" w:hAnsi="Times New Roman"/>
          <w:sz w:val="24"/>
          <w:szCs w:val="24"/>
        </w:rPr>
        <w:t xml:space="preserve"> №</w:t>
      </w:r>
      <w:r>
        <w:rPr>
          <w:rFonts w:ascii="Times New Roman" w:cs="Times New Roman" w:hAnsi="Times New Roman"/>
          <w:sz w:val="24"/>
          <w:szCs w:val="24"/>
          <w:lang w:val="en-US"/>
        </w:rPr>
        <w:t>1"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г. Чебоксары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Чувашской Республики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«Проектная деятельность, как метод развития познавательной активности детей дошкольного возраста в условиях реализации ФГОС ДО»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/>
      </w:pPr>
      <w:r>
        <w:rPr>
          <w:bCs/>
        </w:rPr>
        <w:t>На сегодняшний день одним из более ярких, развивающих, увлекательных, значимых методов, как для взрослых, так и для детей дошкольного возраста считается проектная деятельность</w:t>
      </w:r>
      <w:r>
        <w:t>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  и продуктивность.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/>
      </w:pPr>
      <w:r>
        <w:rPr>
          <w:bCs/>
        </w:rPr>
        <w:t>Проектная деятельность в детском саду – это комплексная совместная работа дошкольного педагога, ребенка и его родителей, в процессе которой дети формируют познавательные способности и творческое мышление, повышают свою самооценку, обучаются искать информацию и применять эти знания в самостоятельной деятельности.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/>
      </w:pPr>
      <w:r>
        <w:rPr>
          <w:bCs/>
        </w:rPr>
        <w:t>Задача педагога в проектной деятельности</w:t>
      </w:r>
      <w:r>
        <w:t> – активизировать созидательную активность детей и способствовать самостоятельности в подборе способа действия в различных ситуациях.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/>
      </w:pPr>
      <w:r>
        <w:t>Целью проектной деятельности в дошкольном образовательном учреждении должен быть активный и любознательный, разносторонне развитый и творчески свободный ребенок.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/>
      </w:pPr>
      <w:r>
        <w:t>Знания, полученные ребенком в процессе выполнения проекта, становятся достоянием их индивидуального опыта. Эти знания получены в ответ на вопросы, поставленные самим ребенком в процессе деятельности, причем необходимость этих знаний продиктована содержанием деятельности, а не навязаны педагогом. Они нужны ребятам и поэтому интересны им, отсюда возникает внутренняя мотивация детей к учебе.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/>
      </w:pPr>
      <w:r>
        <w:t>В дошкольном образовательном процессе проект выступает как метод,</w:t>
      </w:r>
      <w:r>
        <w:t xml:space="preserve"> </w:t>
      </w:r>
      <w:r>
        <w:t>способствующий</w:t>
      </w:r>
      <w:r>
        <w:t xml:space="preserve"> п</w:t>
      </w:r>
      <w:r>
        <w:t>редварительно</w:t>
      </w:r>
      <w:r>
        <w:t xml:space="preserve"> </w:t>
      </w:r>
      <w:r>
        <w:t>распланированной</w:t>
      </w:r>
      <w:r>
        <w:t xml:space="preserve"> и </w:t>
      </w:r>
      <w:r>
        <w:t>поэтапно</w:t>
      </w:r>
      <w:r>
        <w:t xml:space="preserve"> осуществляемой практической </w:t>
      </w:r>
      <w:r>
        <w:t>деятельности с реализацией поставленных</w:t>
      </w:r>
      <w:r>
        <w:t xml:space="preserve"> </w:t>
      </w:r>
      <w:r>
        <w:t>целей,</w:t>
      </w:r>
      <w:r>
        <w:t xml:space="preserve"> </w:t>
      </w:r>
      <w:r>
        <w:t>помогающий</w:t>
      </w:r>
      <w:r>
        <w:t xml:space="preserve"> </w:t>
      </w:r>
      <w:r>
        <w:t>ребенку</w:t>
      </w:r>
      <w:r>
        <w:t xml:space="preserve"> в </w:t>
      </w:r>
      <w:r>
        <w:t>освоении</w:t>
      </w:r>
      <w:r>
        <w:t xml:space="preserve"> </w:t>
      </w:r>
      <w:r>
        <w:t>окружающей</w:t>
      </w:r>
      <w:r>
        <w:t xml:space="preserve"> </w:t>
      </w:r>
      <w:r>
        <w:t>среды</w:t>
      </w:r>
      <w:r>
        <w:t xml:space="preserve"> </w:t>
      </w:r>
      <w:r>
        <w:t>и</w:t>
      </w:r>
      <w:r>
        <w:t xml:space="preserve"> </w:t>
      </w:r>
      <w:r>
        <w:t>организованной педагогами.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/>
      </w:pPr>
      <w:r>
        <w:t>В настоящее время для дошкольной образовательной организации</w:t>
      </w:r>
      <w:r>
        <w:t xml:space="preserve"> </w:t>
      </w:r>
      <w:r>
        <w:t>проектная деятельность характеризуется как инновационная деятельность,</w:t>
      </w:r>
      <w:r>
        <w:t xml:space="preserve"> </w:t>
      </w:r>
      <w:r>
        <w:t>имеющая</w:t>
      </w:r>
      <w:r>
        <w:t xml:space="preserve"> неограниченные </w:t>
      </w:r>
      <w:r>
        <w:t>возможности,</w:t>
      </w:r>
      <w:r>
        <w:t xml:space="preserve"> </w:t>
      </w:r>
      <w:r>
        <w:t>оказывающие</w:t>
      </w:r>
      <w:r>
        <w:t xml:space="preserve"> </w:t>
      </w:r>
      <w:r>
        <w:t>развивающее</w:t>
      </w:r>
      <w:r>
        <w:t xml:space="preserve"> </w:t>
      </w:r>
      <w:r>
        <w:t>влияние на ребенка, так как активизирует его познавательную деятельность</w:t>
      </w:r>
      <w:r>
        <w:t xml:space="preserve"> </w:t>
      </w:r>
      <w:r>
        <w:t>на этапе дошкольного детства.</w:t>
      </w:r>
      <w:r>
        <w:t xml:space="preserve"> </w:t>
      </w:r>
      <w:r>
        <w:t>Тема применения проектной деятельности в воспитательном процессе</w:t>
      </w:r>
      <w:r>
        <w:t xml:space="preserve"> </w:t>
      </w:r>
      <w:r>
        <w:t>дошкольного образовании становится актуальной, потому что проектная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значительной</w:t>
      </w:r>
      <w:r>
        <w:t xml:space="preserve"> </w:t>
      </w:r>
      <w:r>
        <w:t>степени</w:t>
      </w:r>
      <w:r>
        <w:t xml:space="preserve"> </w:t>
      </w:r>
      <w:r>
        <w:t>повышает</w:t>
      </w:r>
      <w:r>
        <w:t xml:space="preserve"> </w:t>
      </w:r>
      <w:r>
        <w:t>самостоятельную</w:t>
      </w:r>
      <w:r>
        <w:t>.</w:t>
      </w:r>
      <w:r>
        <w:t xml:space="preserve"> </w:t>
      </w:r>
      <w:r>
        <w:t>Различие проектной деятельности или метода проектов от иных</w:t>
      </w:r>
      <w:r>
        <w:t xml:space="preserve"> м</w:t>
      </w:r>
      <w:r>
        <w:t>етодов</w:t>
      </w:r>
      <w:r>
        <w:t xml:space="preserve"> </w:t>
      </w:r>
      <w:r>
        <w:t>проведения</w:t>
      </w:r>
      <w:r>
        <w:t xml:space="preserve"> </w:t>
      </w:r>
      <w:r>
        <w:t>о</w:t>
      </w:r>
      <w:r>
        <w:t>бразовательного</w:t>
      </w:r>
      <w:r>
        <w:t xml:space="preserve"> </w:t>
      </w:r>
      <w:r>
        <w:t>организации состоит в следующем: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практичность использования воспитанниками полученных знаний</w:t>
      </w:r>
    </w:p>
    <w:p>
      <w:pPr>
        <w:pStyle w:val="style179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 умений;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промежуточность постановки задач, возможность их варьирования,</w:t>
      </w:r>
    </w:p>
    <w:p>
      <w:pPr>
        <w:pStyle w:val="style179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усиливающая независимость и творчество дошкольников;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интерес к деятельности, обеспечивающий открытый результат,</w:t>
      </w:r>
    </w:p>
    <w:p>
      <w:pPr>
        <w:pStyle w:val="style179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лич</w:t>
      </w:r>
      <w:r>
        <w:rPr>
          <w:rFonts w:ascii="Times New Roman" w:cs="Times New Roman" w:eastAsia="Times New Roman" w:hAnsi="Times New Roman"/>
          <w:sz w:val="24"/>
          <w:szCs w:val="24"/>
        </w:rPr>
        <w:t>ная направленность на него;</w:t>
      </w:r>
    </w:p>
    <w:p>
      <w:pPr>
        <w:pStyle w:val="style179"/>
        <w:spacing w:lineRule="auto" w:line="240"/>
        <w:jc w:val="both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Проектная деятельность содержит: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задачу для детей, оформленную в виде проблемы;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целенаправленную детскую деятельность;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н</w:t>
      </w:r>
      <w:r>
        <w:rPr>
          <w:rFonts w:ascii="Times New Roman" w:cs="Times New Roman" w:eastAsia="Times New Roman" w:hAnsi="Times New Roman"/>
          <w:sz w:val="24"/>
          <w:szCs w:val="24"/>
        </w:rPr>
        <w:t>абор форм взаимного действия детей с воспитателем и между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собою;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обнаруженный детьми способ решения проблемы проекта 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качестве результата деятельности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</w:rPr>
        <w:t>Проекты помогают развивать у дошкольников</w:t>
      </w:r>
      <w:r>
        <w:rPr>
          <w:rFonts w:ascii="Times New Roman" w:cs="Times New Roman" w:eastAsia="Times New Roman" w:hAnsi="Times New Roman"/>
          <w:sz w:val="24"/>
          <w:szCs w:val="24"/>
        </w:rPr>
        <w:t>: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творческие способности;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умение наблюдать, слушать;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навыки обобщения и анализа;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мышление;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видение проблемы с разных сторон;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воображение, внимание, память, речь;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активизировать самостоятельную познавательную деятельность детей;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способность осваивать окружающую действительность, всесторонне изучать ее.</w:t>
      </w:r>
    </w:p>
    <w:p>
      <w:pPr>
        <w:pStyle w:val="style94"/>
        <w:shd w:val="clear" w:color="auto" w:fill="ffffff"/>
        <w:spacing w:before="0" w:beforeAutospacing="false" w:after="0" w:afterAutospacing="false"/>
        <w:ind w:left="-567" w:firstLine="567"/>
        <w:jc w:val="both"/>
        <w:rPr/>
      </w:pPr>
      <w:r>
        <w:t>Таким образом, можно сказать, что метод проектов актуален и весьма эффективен в течение всей жизни современного человека. Основной целью проектного метода в ДОУ является первоначальное развитие свободной творческой личности ребёнка, владение первоначальными основами исследовательской деятельности ребенка.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outlineLvl w:val="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 чем особенности проектной деятельности в дошкольном учреждении?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Метод проектов как форма организации образовательного процесса с детьми старшего дошкольного возраста представляет собой комплекс мероприятий, направленных на решение единой задачи, разрешение определенной проблемы.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Ключевое место в организации проектной деятельности занимает образовательная среда. Качество образовательной среды позволяет поддерживать творческую активность детей и взрослых. В такой образовательной среде весьма высока вероятность возникновения случая, который возбудит личный интерес, спровоцирует кризис компетентности, будет способствовать стабилизации уже перестраивающейся системы моделей или укрепит сознание собственной компетентности – словом, в зависимости от этапа развития и степени зрелости личности будет совершенствовать ее образование в том или ином отношении.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Содержание и принципы организации проектной деятельности в старшей группе во многом определяются возрастными особенностями детей шестого года жизни, их интересами и приоритетными направлениями развития, программными задачами обучения и воспитания. Для детей старшего дошкольного возраста наиболее интересными традиционно являются исследовательские, творческие и практико-ориентированные проекты, позволяющие реализовать стремление к совместной деятельности с товарищами, взрослыми, желание быть значимым и полезным, видеть свою роль в общей работе, получать ощутимый результат. Особый интерес представляют проекты, в которых старшие дети выступают в качестве наставников малышей.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В старшей группе ДОУ могут быть представлены все </w:t>
      </w:r>
      <w:r>
        <w:rPr>
          <w:rFonts w:ascii="Times New Roman" w:cs="Times New Roman" w:eastAsia="Times New Roman" w:hAnsi="Times New Roman"/>
          <w:bCs/>
          <w:i/>
          <w:sz w:val="24"/>
          <w:szCs w:val="24"/>
        </w:rPr>
        <w:t>виды проектов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: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Helvetica" w:cs="Times New Roman" w:eastAsia="Times New Roman" w:hAnsi="Helvetica"/>
          <w:sz w:val="24"/>
          <w:szCs w:val="24"/>
        </w:rPr>
        <w:t></w:t>
      </w:r>
      <w:r>
        <w:rPr>
          <w:rFonts w:ascii="Times New Roman" w:cs="Times New Roman" w:eastAsia="Times New Roman" w:hAnsi="Times New Roman"/>
          <w:sz w:val="24"/>
          <w:szCs w:val="24"/>
        </w:rPr>
        <w:t> творческие,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Helvetica" w:cs="Times New Roman" w:eastAsia="Times New Roman" w:hAnsi="Helvetica"/>
          <w:sz w:val="24"/>
          <w:szCs w:val="24"/>
        </w:rPr>
        <w:t></w:t>
      </w:r>
      <w:r>
        <w:rPr>
          <w:rFonts w:ascii="Times New Roman" w:cs="Times New Roman" w:eastAsia="Times New Roman" w:hAnsi="Times New Roman"/>
          <w:sz w:val="24"/>
          <w:szCs w:val="24"/>
        </w:rPr>
        <w:t> игровые,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Helvetica" w:cs="Times New Roman" w:eastAsia="Times New Roman" w:hAnsi="Helvetica"/>
          <w:sz w:val="24"/>
          <w:szCs w:val="24"/>
        </w:rPr>
        <w:t></w:t>
      </w:r>
      <w:r>
        <w:rPr>
          <w:rFonts w:ascii="Times New Roman" w:cs="Times New Roman" w:eastAsia="Times New Roman" w:hAnsi="Times New Roman"/>
          <w:sz w:val="24"/>
          <w:szCs w:val="24"/>
        </w:rPr>
        <w:t> приключенческие,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Helvetica" w:cs="Times New Roman" w:eastAsia="Times New Roman" w:hAnsi="Helvetica"/>
          <w:sz w:val="24"/>
          <w:szCs w:val="24"/>
        </w:rPr>
        <w:t></w:t>
      </w:r>
      <w:r>
        <w:rPr>
          <w:rFonts w:ascii="Times New Roman" w:cs="Times New Roman" w:eastAsia="Times New Roman" w:hAnsi="Times New Roman"/>
          <w:sz w:val="24"/>
          <w:szCs w:val="24"/>
        </w:rPr>
        <w:t> практико-ориентированные,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Helvetica" w:cs="Times New Roman" w:eastAsia="Times New Roman" w:hAnsi="Helvetica"/>
          <w:sz w:val="24"/>
          <w:szCs w:val="24"/>
        </w:rPr>
        <w:t></w:t>
      </w:r>
      <w:r>
        <w:rPr>
          <w:rFonts w:ascii="Times New Roman" w:cs="Times New Roman" w:eastAsia="Times New Roman" w:hAnsi="Times New Roman"/>
          <w:sz w:val="24"/>
          <w:szCs w:val="24"/>
        </w:rPr>
        <w:t> исследовательские.</w:t>
      </w:r>
    </w:p>
    <w:p>
      <w:pPr>
        <w:pStyle w:val="style0"/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Основными </w:t>
      </w:r>
      <w:r>
        <w:rPr>
          <w:rFonts w:ascii="Times New Roman" w:cs="Times New Roman" w:eastAsia="Times New Roman" w:hAnsi="Times New Roman"/>
          <w:bCs/>
          <w:i/>
          <w:sz w:val="24"/>
          <w:szCs w:val="24"/>
        </w:rPr>
        <w:t>задачами 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реализации исследовательских проектов являются:</w:t>
      </w:r>
    </w:p>
    <w:p>
      <w:pPr>
        <w:pStyle w:val="style0"/>
        <w:numPr>
          <w:ilvl w:val="0"/>
          <w:numId w:val="4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расширение представлений детей об окружающем мире;</w:t>
      </w:r>
    </w:p>
    <w:p>
      <w:pPr>
        <w:pStyle w:val="style0"/>
        <w:numPr>
          <w:ilvl w:val="0"/>
          <w:numId w:val="4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формирование интереса и симпатии к объектам природы, природным явлениям;</w:t>
      </w:r>
    </w:p>
    <w:p>
      <w:pPr>
        <w:pStyle w:val="style0"/>
        <w:numPr>
          <w:ilvl w:val="0"/>
          <w:numId w:val="4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поддержание и удовлетворение детской любознательности;</w:t>
      </w:r>
    </w:p>
    <w:p>
      <w:pPr>
        <w:pStyle w:val="style0"/>
        <w:numPr>
          <w:ilvl w:val="0"/>
          <w:numId w:val="4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формирование умения находить удивительное в </w:t>
      </w:r>
      <w:r>
        <w:rPr>
          <w:rFonts w:ascii="Times New Roman" w:cs="Times New Roman" w:eastAsia="Times New Roman" w:hAnsi="Times New Roman"/>
          <w:sz w:val="24"/>
          <w:szCs w:val="24"/>
        </w:rPr>
        <w:t>привычном</w:t>
      </w:r>
    </w:p>
    <w:p>
      <w:pPr>
        <w:pStyle w:val="style0"/>
        <w:numPr>
          <w:ilvl w:val="0"/>
          <w:numId w:val="4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ознакомление с простейшими приемами организации наблюдения, экспериментирования, выявления причинно-следственных связей;</w:t>
      </w:r>
    </w:p>
    <w:p>
      <w:pPr>
        <w:pStyle w:val="style0"/>
        <w:numPr>
          <w:ilvl w:val="0"/>
          <w:numId w:val="4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расширение представлений детей о себе, формирование элементарных навыков самонаблюдения, интереса к саморазвитию, стремления и умения заботиться о своем здоровье, потребности и умения налаживать контакт с окружающими людьми.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При организации творческих, игровых и приключенческих проектов решаются задачи формирования у дошкольников потребности и способности интересно и с пользой проводить досуг; культуры и опыта организации свободного времени; расширения арсенала различных </w:t>
      </w:r>
      <w:r>
        <w:rPr>
          <w:rFonts w:ascii="Times New Roman" w:cs="Times New Roman" w:eastAsia="Times New Roman" w:hAnsi="Times New Roman"/>
          <w:sz w:val="24"/>
          <w:szCs w:val="24"/>
        </w:rPr>
        <w:t>досуговых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видов деятельности, которые старшие дошкольники могут организовать самостоятельно.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Важность практико-ориентированных проектов определяется влиянием трудовой деятельности на морально-нравственное развитие ребенка, его личностное становление, формирование у детей практических навыков.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outlineLvl w:val="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Каковы этапы проектной деятельности в ДОУ?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Система работы с детьми по проектной деятельности выстроена в 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>5 этапов</w:t>
      </w:r>
      <w:r>
        <w:rPr>
          <w:rFonts w:ascii="Times New Roman" w:cs="Times New Roman" w:eastAsia="Times New Roman" w:hAnsi="Times New Roman"/>
          <w:sz w:val="24"/>
          <w:szCs w:val="24"/>
        </w:rPr>
        <w:t>: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Начальный этап</w:t>
      </w:r>
      <w:r>
        <w:rPr>
          <w:rFonts w:ascii="Times New Roman" w:cs="Times New Roman" w:eastAsia="Times New Roman" w:hAnsi="Times New Roman"/>
          <w:sz w:val="24"/>
          <w:szCs w:val="24"/>
        </w:rPr>
        <w:t>, на котором определяется тема проекта, цель; выявляется ее актуальность; определяется продолжительность проекта.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Этап планирования</w:t>
      </w:r>
      <w:r>
        <w:rPr>
          <w:rFonts w:ascii="Times New Roman" w:cs="Times New Roman" w:eastAsia="Times New Roman" w:hAnsi="Times New Roman"/>
          <w:sz w:val="24"/>
          <w:szCs w:val="24"/>
        </w:rPr>
        <w:t>. На данном этапе воспитатели совместно с детьми составляют план действий по достижению цели, пользуясь условными обозначениями</w:t>
      </w:r>
    </w:p>
    <w:p>
      <w:pPr>
        <w:pStyle w:val="style0"/>
        <w:numPr>
          <w:ilvl w:val="0"/>
          <w:numId w:val="5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 кому обратимся за помощью;</w:t>
      </w:r>
    </w:p>
    <w:p>
      <w:pPr>
        <w:pStyle w:val="style0"/>
        <w:numPr>
          <w:ilvl w:val="0"/>
          <w:numId w:val="5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 каких источниках можно найти информацию;</w:t>
      </w:r>
    </w:p>
    <w:p>
      <w:pPr>
        <w:pStyle w:val="style0"/>
        <w:numPr>
          <w:ilvl w:val="0"/>
          <w:numId w:val="5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что мы можем получить в результате поиска.</w:t>
      </w:r>
    </w:p>
    <w:p>
      <w:pPr>
        <w:pStyle w:val="style0"/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Этап сбора информации</w:t>
      </w:r>
      <w:r>
        <w:rPr>
          <w:rFonts w:ascii="Times New Roman" w:cs="Times New Roman" w:eastAsia="Times New Roman" w:hAnsi="Times New Roman"/>
          <w:sz w:val="24"/>
          <w:szCs w:val="24"/>
        </w:rPr>
        <w:t>. Целью данного этапа является: формирование представлений детей старшего дошкольного возраста об окружающем мире методом проектной деятельности. Для достижения поставленной цели проводится ряд мероприятий, в зависимости от темы проекта: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размещение материала на информационном поле;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создание предметно-развивающей среды;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экскурсии;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беседы;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наблюдения;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развивающие игры и упражнения;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опыты, экспериментирование и т. п.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Этап обобщения информации</w:t>
      </w:r>
      <w:r>
        <w:rPr>
          <w:rFonts w:ascii="Times New Roman" w:cs="Times New Roman" w:eastAsia="Times New Roman" w:hAnsi="Times New Roman"/>
          <w:sz w:val="24"/>
          <w:szCs w:val="24"/>
        </w:rPr>
        <w:t>. Данный этап подразумевает объединение собранной информации в единое целое, создание конечного продукта, на котором используются следующие способы обобщения: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оформление альбомов;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создание книг по теме;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создание макетов;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организация выставки работ;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проведение развлечений;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презентация проектов по проведенным исследованиям с детьми и родителями в детском саду.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5. 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>Рефлексивный этап:</w:t>
      </w:r>
      <w:r>
        <w:rPr>
          <w:rFonts w:ascii="Times New Roman" w:cs="Times New Roman" w:eastAsia="Times New Roman" w:hAnsi="Times New Roman"/>
          <w:sz w:val="24"/>
          <w:szCs w:val="24"/>
        </w:rPr>
        <w:t>  это заключительный этап проекта, на котором мы оцениваем результаты нашей совместной работы, выявляем полноту раскрытия темы, определяем тему следующего проекта.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outlineLvl w:val="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Как работать с родителями дошкольников во время проекта?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Повысить компетентность родителей воспитанников в данном вопросе, можно посредством следующих </w:t>
      </w:r>
      <w:r>
        <w:rPr>
          <w:rFonts w:ascii="Times New Roman" w:cs="Times New Roman" w:eastAsia="Times New Roman" w:hAnsi="Times New Roman"/>
          <w:bCs/>
          <w:sz w:val="24"/>
          <w:szCs w:val="24"/>
        </w:rPr>
        <w:t>форм сотрудничества с родителями</w:t>
      </w:r>
      <w:r>
        <w:rPr>
          <w:rFonts w:ascii="Times New Roman" w:cs="Times New Roman" w:eastAsia="Times New Roman" w:hAnsi="Times New Roman"/>
          <w:sz w:val="24"/>
          <w:szCs w:val="24"/>
        </w:rPr>
        <w:t>:</w:t>
      </w:r>
    </w:p>
    <w:p>
      <w:pPr>
        <w:pStyle w:val="style0"/>
        <w:numPr>
          <w:ilvl w:val="0"/>
          <w:numId w:val="8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Познавательного семинара-практикума на тему «Организация проектной деятельности в работе с детьми старшего дошкольного возраста», на котором родители познакомятся с методом проектной деятельности, осознают значимость данного метода в развитии познавательных способностей детей: наблюдать, описывать, сравнивать, строить предположения и предлагать способы их проверки;</w:t>
      </w:r>
    </w:p>
    <w:p>
      <w:pPr>
        <w:pStyle w:val="style0"/>
        <w:numPr>
          <w:ilvl w:val="0"/>
          <w:numId w:val="8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Круглого стола на тему «Роль родителей в проектной деятельности детей», где родители самостоятельно подбирают информацию, предлагают разнообразные темы проектов, основываясь на интересах и потребностях своих детей.</w:t>
      </w:r>
    </w:p>
    <w:p>
      <w:pPr>
        <w:pStyle w:val="style0"/>
        <w:numPr>
          <w:ilvl w:val="0"/>
          <w:numId w:val="8"/>
        </w:numPr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Мастер-классов, на которых родители делятся собственными опытами, </w:t>
      </w:r>
      <w:r>
        <w:rPr>
          <w:rFonts w:ascii="Times New Roman" w:cs="Times New Roman" w:eastAsia="Times New Roman" w:hAnsi="Times New Roman"/>
          <w:sz w:val="24"/>
          <w:szCs w:val="24"/>
        </w:rPr>
        <w:t>высказывют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свои предположения, предлагают пути реализации будущих проектов. 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На информационном стенде для родителей размещается информация, отражающая текущие события в группе, рекомендации, просьбы, пути оказания помощи ребёнку при проведении исследования по определенному проекту.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Родители оказывают детям родительскую поддержку при сборе информации, проводят необходимые опыты, эксперименты, наблюдения по темам проектов, результаты которых оформляют совместно с детьми в удобной для них форме: презентации, книги, альбомы, сообщения, модели и т.д.</w:t>
      </w:r>
    </w:p>
    <w:p>
      <w:pPr>
        <w:pStyle w:val="style0"/>
        <w:shd w:val="clear" w:color="auto" w:fill="ffffff"/>
        <w:spacing w:lineRule="auto" w:line="240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</w:t>
      </w:r>
      <w:r>
        <w:rPr>
          <w:rFonts w:ascii="Times New Roman" w:cs="Times New Roman" w:eastAsia="Times New Roman" w:hAnsi="Times New Roman"/>
          <w:sz w:val="24"/>
          <w:szCs w:val="24"/>
        </w:rPr>
        <w:t>етод проектов – один из самых эффективных методов работы с детьми, соответствующий требованиям нового качественного образования, который позволяет ненавязчиво вовлечь родителей воспитанников в образовательный процесс, в качестве активных участников. Важными результатами проектной деятельности становятся познание дошкольниками себя и окружающего мира, воплощение освоенных знаний и умений в реальные продукты.</w:t>
      </w:r>
    </w:p>
    <w:p>
      <w:pPr>
        <w:pStyle w:val="style94"/>
        <w:shd w:val="clear" w:color="auto" w:fill="ffffff"/>
        <w:spacing w:before="0" w:beforeAutospacing="false" w:after="200" w:afterAutospacing="false"/>
        <w:ind w:left="-567" w:firstLine="567"/>
        <w:jc w:val="both"/>
        <w:rPr>
          <w:b/>
        </w:rPr>
      </w:pPr>
      <w:r>
        <w:rPr>
          <w:b/>
        </w:rPr>
        <w:t>Литература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Белкина, В. Н. Особенности проектной деятельности </w:t>
      </w:r>
      <w:r>
        <w:rPr>
          <w:rFonts w:ascii="Times New Roman" w:cs="Times New Roman" w:eastAsia="Times New Roman" w:hAnsi="Times New Roman"/>
          <w:sz w:val="24"/>
          <w:szCs w:val="24"/>
        </w:rPr>
        <w:t>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дошкольной</w:t>
      </w:r>
    </w:p>
    <w:p>
      <w:pPr>
        <w:pStyle w:val="style179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образовательной организации [Текст] / В.Н. Белкина, Т.Н. Захарова –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Ярославль: Ярославский педагогический вестник – 2011 - № 4 - Том II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(Психолого-педагогические науки) - С. 131-135.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Style w:val="style4097"/>
          <w:rFonts w:ascii="Times New Roman" w:cs="Times New Roman" w:hAnsi="Times New Roman"/>
          <w:sz w:val="24"/>
          <w:szCs w:val="24"/>
        </w:rPr>
      </w:pPr>
      <w:r>
        <w:rPr>
          <w:rStyle w:val="style4097"/>
          <w:rFonts w:ascii="Times New Roman" w:cs="Times New Roman" w:hAnsi="Times New Roman"/>
          <w:sz w:val="24"/>
          <w:szCs w:val="24"/>
        </w:rPr>
        <w:t>Веракса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 Н.Е., </w:t>
      </w:r>
      <w:r>
        <w:rPr>
          <w:rStyle w:val="style4097"/>
          <w:rFonts w:ascii="Times New Roman" w:cs="Times New Roman" w:hAnsi="Times New Roman"/>
          <w:sz w:val="24"/>
          <w:szCs w:val="24"/>
        </w:rPr>
        <w:t>Веракса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 А. Н.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 «Организация проектной деятельности в детском саду»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, М - </w:t>
      </w:r>
      <w:r>
        <w:rPr/>
        <w:fldChar w:fldCharType="begin"/>
      </w:r>
      <w:r>
        <w:instrText xml:space="preserve"> HYPERLINK "https://iknigi.net/filtr-po-knigam/izdatelstvo/%D0%9C%D0%9E%D0%97%D0%90%D0%98%D0%9A%D0%90-%D0%A1%D0%98%D0%9D%D0%A2%D0%95%D0%97/"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МОЗАИКА-СИНТЕЗ</w:t>
      </w:r>
      <w:r>
        <w:rPr/>
        <w:fldChar w:fldCharType="end"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</w:t>
      </w:r>
      <w:r>
        <w:rPr/>
        <w:fldChar w:fldCharType="begin"/>
      </w:r>
      <w:r>
        <w:instrText xml:space="preserve"> HYPERLINK "https://iknigi.net/filtr-po-knigam/god-izdaniya/2010/"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000000"/>
          <w:sz w:val="24"/>
          <w:szCs w:val="24"/>
          <w:u w:val="none"/>
        </w:rPr>
        <w:t>2010</w:t>
      </w:r>
      <w:r>
        <w:rPr/>
        <w:fldChar w:fldCharType="end"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– 10 </w:t>
      </w:r>
      <w:r>
        <w:rPr>
          <w:rFonts w:ascii="Times New Roman" w:cs="Times New Roman" w:hAnsi="Times New Roman"/>
          <w:color w:val="000000"/>
          <w:sz w:val="24"/>
          <w:szCs w:val="24"/>
        </w:rPr>
        <w:t>с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Style w:val="style4097"/>
          <w:rFonts w:ascii="Times New Roman" w:cs="Times New Roman" w:hAnsi="Times New Roman"/>
          <w:sz w:val="24"/>
          <w:szCs w:val="24"/>
        </w:rPr>
        <w:t>Захарова М. А. «Проектная деятельность в детском саду: родители и дети».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 М – Школьная пресса, 2010 – </w:t>
      </w:r>
      <w:r>
        <w:rPr>
          <w:rStyle w:val="style4097"/>
          <w:rFonts w:ascii="Times New Roman" w:cs="Times New Roman" w:hAnsi="Times New Roman"/>
          <w:sz w:val="24"/>
          <w:szCs w:val="24"/>
        </w:rPr>
        <w:t>34</w:t>
      </w:r>
      <w:r>
        <w:rPr>
          <w:rStyle w:val="style4097"/>
          <w:rFonts w:ascii="Times New Roman" w:cs="Times New Roman" w:hAnsi="Times New Roman"/>
          <w:sz w:val="24"/>
          <w:szCs w:val="24"/>
        </w:rPr>
        <w:t>с.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Киселева, Л. С. Проектный метод в деятельности дошкольного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учреждения [Текст] / Л.С. Киселева и др. - М.: АРКТИ, 2013 – 93 </w:t>
      </w:r>
      <w:r>
        <w:rPr>
          <w:rFonts w:ascii="Times New Roman" w:cs="Times New Roman" w:eastAsia="Times New Roman" w:hAnsi="Times New Roman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FB09F2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6E6491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57ACF29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DF3E0C2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FA98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7FE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BF720D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44386BC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018CA42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c1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1237</Words>
  <Pages>4</Pages>
  <Characters>9326</Characters>
  <Application>WPS Office</Application>
  <DocSecurity>0</DocSecurity>
  <Paragraphs>95</Paragraphs>
  <ScaleCrop>false</ScaleCrop>
  <LinksUpToDate>false</LinksUpToDate>
  <CharactersWithSpaces>10488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2022-01-26T07:40:51Z</dcterms:created>
  <dc:creator>Алиса</dc:creator>
  <lastModifiedBy>M2003J15SC</lastModifiedBy>
  <dcterms:modified xsi:type="dcterms:W3CDTF">2022-01-26T07:40:51Z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c049ec52b27a4a9f9a2face3896c4dce</vt:lpwstr>
  </property>
</Properties>
</file>