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D0" w:rsidRPr="00416BE4" w:rsidRDefault="00416BE4" w:rsidP="00416B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6BE4">
        <w:rPr>
          <w:rFonts w:ascii="Times New Roman" w:hAnsi="Times New Roman" w:cs="Times New Roman"/>
          <w:i/>
          <w:sz w:val="28"/>
          <w:szCs w:val="28"/>
        </w:rPr>
        <w:t>Клауга</w:t>
      </w:r>
      <w:proofErr w:type="spellEnd"/>
      <w:r w:rsidRPr="00416BE4">
        <w:rPr>
          <w:rFonts w:ascii="Times New Roman" w:hAnsi="Times New Roman" w:cs="Times New Roman"/>
          <w:i/>
          <w:sz w:val="28"/>
          <w:szCs w:val="28"/>
        </w:rPr>
        <w:t xml:space="preserve"> Анна Михайловна, студ., воспитатель ДОУ</w:t>
      </w:r>
    </w:p>
    <w:p w:rsidR="008C1867" w:rsidRDefault="008C1867" w:rsidP="00416B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1867">
        <w:rPr>
          <w:rFonts w:ascii="Times New Roman" w:hAnsi="Times New Roman" w:cs="Times New Roman"/>
          <w:i/>
          <w:sz w:val="28"/>
          <w:szCs w:val="28"/>
        </w:rPr>
        <w:t>МБДОУ "Детский сад №80 "Веснушка"</w:t>
      </w:r>
    </w:p>
    <w:p w:rsidR="00416BE4" w:rsidRDefault="00416BE4" w:rsidP="00416B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6BE4">
        <w:rPr>
          <w:rFonts w:ascii="Times New Roman" w:hAnsi="Times New Roman" w:cs="Times New Roman"/>
          <w:i/>
          <w:sz w:val="28"/>
          <w:szCs w:val="28"/>
        </w:rPr>
        <w:t>г. Смоленск</w:t>
      </w:r>
    </w:p>
    <w:p w:rsidR="00416BE4" w:rsidRPr="00B87CDD" w:rsidRDefault="00416BE4" w:rsidP="00416BE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7CDD">
        <w:rPr>
          <w:rFonts w:ascii="Times New Roman" w:hAnsi="Times New Roman" w:cs="Times New Roman"/>
          <w:b/>
          <w:caps/>
          <w:sz w:val="28"/>
          <w:szCs w:val="28"/>
        </w:rPr>
        <w:t>Проблемы формирования ин</w:t>
      </w:r>
      <w:r w:rsidRPr="00B87CDD">
        <w:rPr>
          <w:rFonts w:ascii="Times New Roman" w:hAnsi="Times New Roman" w:cs="Times New Roman"/>
          <w:b/>
          <w:caps/>
          <w:sz w:val="28"/>
          <w:szCs w:val="28"/>
        </w:rPr>
        <w:t xml:space="preserve">теллектуальной готовности детей </w:t>
      </w:r>
      <w:r w:rsidRPr="00B87CDD">
        <w:rPr>
          <w:rFonts w:ascii="Times New Roman" w:hAnsi="Times New Roman" w:cs="Times New Roman"/>
          <w:b/>
          <w:caps/>
          <w:sz w:val="28"/>
          <w:szCs w:val="28"/>
        </w:rPr>
        <w:t>разного пола к обучению в школе в теории и на практике</w:t>
      </w:r>
    </w:p>
    <w:p w:rsidR="00BC584B" w:rsidRPr="00BC584B" w:rsidRDefault="00BC584B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дошкольного возраста к обучению в школе – одна из</w:t>
      </w:r>
    </w:p>
    <w:p w:rsidR="00BC584B" w:rsidRPr="00BC584B" w:rsidRDefault="00BC584B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ключевых задач современного </w:t>
      </w:r>
      <w:proofErr w:type="spellStart"/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реше</w:t>
      </w:r>
      <w:bookmarkStart w:id="0" w:name="_GoBack"/>
      <w:bookmarkEnd w:id="0"/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которой во многом зависит от способности педагога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определить уровень развития ребенка, умения наметить пути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работы. Сегодня среди основных причин неуспеваемости</w:t>
      </w:r>
    </w:p>
    <w:p w:rsidR="008C1867" w:rsidRDefault="00BC584B" w:rsidP="008C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учителя называют «школьную незрелость», когда степень развития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мозговых и нервно-психологических процессов не отвечает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 современного школьного обучения.</w:t>
      </w:r>
    </w:p>
    <w:p w:rsidR="008C1867" w:rsidRDefault="00BC584B" w:rsidP="008C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педагогические исследования были направлены на</w:t>
      </w:r>
    </w:p>
    <w:p w:rsidR="00BC584B" w:rsidRPr="00BC584B" w:rsidRDefault="00BC584B" w:rsidP="008C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совокупное формирование интеллектуальной готовности без учета гендерной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обучающихся. И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нтеллектуальный критерий определялся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уровнем умственного развития ребенка. Положим, что у будущего</w:t>
      </w:r>
    </w:p>
    <w:p w:rsidR="00BC584B" w:rsidRPr="00BC584B" w:rsidRDefault="00BC584B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должен быть в соответствующей мере развит круг интересов, он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запас подобных знаний, обладать подходящими навыками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понимания информации, уметь выделять учебную задачу и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цель ее совершенства. Это, по мнению ученых, служило залогом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 при освоении школьной программы.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Пиаже говорил о стадиях развития интеллекта, иначе говоря, о стадиях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некоторой структурной схемы с разными выделяющимися в ней</w:t>
      </w:r>
      <w:r w:rsid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компонентами.</w:t>
      </w:r>
    </w:p>
    <w:p w:rsidR="00BC584B" w:rsidRPr="00BC584B" w:rsidRDefault="00BC584B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4 стадии развития интеллекта.</w:t>
      </w:r>
    </w:p>
    <w:p w:rsidR="00726511" w:rsidRDefault="008C1867" w:rsidP="0072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Первая, названная стадией сенсомоторного интеллекта, продолжается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2 лет. </w:t>
      </w:r>
    </w:p>
    <w:p w:rsidR="00726511" w:rsidRDefault="008C1867" w:rsidP="0072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-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дооперациональное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- занимает период от 2 до 7-8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726511" w:rsidRDefault="008C1867" w:rsidP="0072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Третью стадию составляет период конкретных операций - от 7-8 до 11-12 лет.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511" w:rsidRDefault="008C1867" w:rsidP="0072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Последний, четвертый период развития интеллекта - это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формальных операций, начинающийся с 12 лет и развивающийся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протяжении всей жизни. </w:t>
      </w:r>
    </w:p>
    <w:p w:rsidR="008C1867" w:rsidRPr="008C1867" w:rsidRDefault="008C1867" w:rsidP="0072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первых этапах развития 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операций, как будто связанных с объектами, конкретно и зачастую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недифференцированными между собой, то в процессе освоения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 замены реальных объектов, которые в основном 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словесными признаками, развивается возможность более разнообразных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 с реальностью. иными словами, интеллект, который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адаптироваться к внешней среде [1, C. 62].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развития интеллекта привязаны к определенному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возрасту,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может ускорить их переход, и, если по разным причинам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развитие может затянуться.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исследованиях П.Я. Гальперин показал, что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целенаправленном обучении формальные операции могут проводиться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Пиаже, если интеллект является общим регулятором поведения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уровнях, то для некоторых других исследователей (А.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Векслер)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является символом способности к обучению человека и другого живого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 со всем новым.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как минимум три трактовки понятия интеллекта: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приспосабливаться к новой ситуации».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трактовка: «способность к обучению, обучаемость».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Структурный подход, сформулированный А.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интеллект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«способность адаптации средств к цели». С точки зрения 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подхода, интеллект – это совокупность тех или иных способностей [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C.185].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познавательных процессов человека определяет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интеллект. «Интеллект – это глобальная способность действовать разумно,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обстоятельствами» (Векслер), т.е. интеллект рассматривается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человека адаптироваться к окружающей среде.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Боринг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(1923) предложил одно из первых психометрических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определений интеллекта (его определение с помощью количественной меры,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измеряемой с помощью тестов интеллекта).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этого времени термин «интеллект» в основном использовался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литературе как синоним человеческого мышления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способностей. Первые тесты интеллекта появились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раньше, чем их психометрическо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определение в 1905-1907 гг., а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интеллекта - стандартные численные показатели,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 делать точные количественные оценки - появились позже.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процедуры измерения интеллекта и других психологических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человека называются «психометрией» [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C. 56].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распространенным также стало понимание интеллекта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способности человека к научению, к приобретению новых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разделяется многими зарубежными и отечественными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психологами, исследовавшими процесс научения (А.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Стаатс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Фишер,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Р.Фейерштейн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А.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Берулава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И. Калмыкова, Н. Ф. Талызина и др.).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во многих работах по педагогической психологии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показано, что коэффициенты интеллекта, определяемые с помощью тестов,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коррелируют с успешностью обучения (научения)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стабильного поведения - это то, что является интеллектом, который по сути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наиболее важной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активной системой операций».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Ж. Пиаже, интеллект можно </w:t>
      </w:r>
      <w:proofErr w:type="gram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«прогрессивную обратимость движущихся ментальных структур»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равновесия, к которому тяготеют все последовательные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сенсомоторного и когнитивного порядка, а также все ассимиляционные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окружающей среде. С точки зрения биологии, в 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эволюции Ч. Дарвина, на которой Ж. Пиаже опирался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учения, интеллект представлялся как один из видов адаптивной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 деятельности организма [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C. 15].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разных представлений о структуре интеллекта в научной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 определяются и описываются его виды. Так, например, выделяют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интеллекта:</w:t>
      </w:r>
    </w:p>
    <w:p w:rsidR="008C1867" w:rsidRPr="008C1867" w:rsidRDefault="008C1867" w:rsidP="008C18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биологический,</w:t>
      </w:r>
    </w:p>
    <w:p w:rsidR="008C1867" w:rsidRPr="008C1867" w:rsidRDefault="008C1867" w:rsidP="008C18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психометрический</w:t>
      </w:r>
    </w:p>
    <w:p w:rsidR="008C1867" w:rsidRPr="008C1867" w:rsidRDefault="008C1867" w:rsidP="008C18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ученых: В.П.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Багрунов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Зверева, В.Г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Каменская отмечают специфические особенности в развитии мышления</w:t>
      </w:r>
    </w:p>
    <w:p w:rsidR="008C1867" w:rsidRPr="008C1867" w:rsidRDefault="008C1867" w:rsidP="008C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разного пола (в темпах, стратегиях переработки и усвоения</w:t>
      </w:r>
    </w:p>
    <w:p w:rsidR="008C1867" w:rsidRDefault="008C1867" w:rsidP="008C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информации).</w:t>
      </w:r>
    </w:p>
    <w:p w:rsidR="008C1867" w:rsidRP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мальчиков лучше развиты простр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анственные и визуальные навыки,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мышление формируется к шести годам, мальчики хорошо</w:t>
      </w:r>
    </w:p>
    <w:p w:rsidR="008C1867" w:rsidRDefault="008C1867" w:rsidP="00F9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с картами, диаграммами, математическими формулами, имеют</w:t>
      </w:r>
    </w:p>
    <w:p w:rsidR="008C1867" w:rsidRDefault="008C1867" w:rsidP="00F9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развитый внутренний план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то есть они способны вращать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в пространстве. И манип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улировать ими в их воображении.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речевые навыки созре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раньше и полнее, словарный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формируется быстрее, они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пользуют словесные средства для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даже математических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ач. Значительные различия между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девочками и мальчиками обна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руживаются в развитии внимания.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девочками у мальчико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она более нестабильна; период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дольше. У девочек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мание и понимание подкрепляются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окраской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мальчиков эмоциональность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материала должна быть умеренной, так как они в 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ориентированы на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воспринимаемой информации.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преимущество девуше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 избирательной стабильности,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объемности и случайности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Ермолаева утверждает, что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внимания у мальчиков и девочек по-разному влияют на 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учебной деятельности.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мальчиков успех в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связан с объемом и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распределением внимания, то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 успех определяется его устойчивостью [</w:t>
      </w:r>
      <w:r w:rsidR="0072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C. 24].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различия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обнаружены в другом умственном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процессе, который является частью структуры интеллектуальной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памяти. Исследования вербальной памяти, проведенные Э.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Маккоби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К.Жаклин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показывают, что дев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очки лучше запоминают материал,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редставленный на слух.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относится к отдельным словам,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 и целым рассказам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(семантическая память), а также демонстрирует превосх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одство в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запоминании имен и благодаря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богатству словесных ассоциаций.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Преимущества женской памяти наблюдаются при использовании словесной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 Исследования Н.Л. Горбачевский показал, что зрительная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лучше развивается у мальчиков старшего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возраста.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важных 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рных элементов интеллектуальной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бдительности является способность говорить. Лингвистическая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происходит в основном за счет активного использования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 средств, а речь мальчиков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через сложные грамматические операции.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Э. </w:t>
      </w:r>
      <w:proofErr w:type="spellStart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Маккоби</w:t>
      </w:r>
      <w:proofErr w:type="spellEnd"/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 девочек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сравнению с мальчиками отличается активным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лексикона и употреблением большего числа повествовательных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8C1867" w:rsidRDefault="008C1867" w:rsidP="008C1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вышеизложенное,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констатировать, что уже в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возрасте проявляются половые различия в интеллектуальном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детей.</w:t>
      </w:r>
    </w:p>
    <w:p w:rsidR="008C1867" w:rsidRDefault="008C1867" w:rsidP="008C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67" w:rsidRDefault="008C1867" w:rsidP="008C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2D2C7F" w:rsidRDefault="002D2C7F" w:rsidP="002D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Аверин, В.А. Психическое развитие ребенка дошкольного возраста: 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конспект лекций / </w:t>
      </w: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В.А. Аверин. – СПб.: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ЕВРОЗНАК, 2000. – 170с.;</w:t>
      </w:r>
    </w:p>
    <w:p w:rsidR="002D2C7F" w:rsidRDefault="002D2C7F" w:rsidP="002D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Адлер, А. Воспитание детей. Вза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имодействие полов / А. Адлер. – </w:t>
      </w: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тов н/Д: Феникс, 1998. – 256 с.;</w:t>
      </w:r>
    </w:p>
    <w:p w:rsidR="002D2C7F" w:rsidRDefault="002D2C7F" w:rsidP="002D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</w:t>
      </w:r>
      <w:proofErr w:type="spellStart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Айзман</w:t>
      </w:r>
      <w:proofErr w:type="spellEnd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Р. Готов ли ваш ребенок к школе? Диагностик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в экспериментах, заданиях, </w:t>
      </w: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рисунках и табл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ицах /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Айзман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Г. Жарова, Г. </w:t>
      </w:r>
      <w:proofErr w:type="spellStart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Вартапетова</w:t>
      </w:r>
      <w:proofErr w:type="spellEnd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Е.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М.: НЦ ЭНАС, 2016. – 208 с.;</w:t>
      </w:r>
    </w:p>
    <w:p w:rsidR="002D2C7F" w:rsidRDefault="002D2C7F" w:rsidP="002D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Алексеева, М.М. Методика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 речи и обучения родному языку </w:t>
      </w: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дошкольников: учеб. пособие для студентов сред. </w:t>
      </w:r>
      <w:proofErr w:type="spellStart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</w:t>
      </w:r>
      <w:proofErr w:type="spellEnd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учеб.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заведений / </w:t>
      </w: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М.М. Алексеева, В.И. Яшина.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М.: Академия, 1997. - 400 с.;</w:t>
      </w:r>
    </w:p>
    <w:p w:rsidR="00726511" w:rsidRPr="002D2C7F" w:rsidRDefault="002D2C7F" w:rsidP="002D2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 </w:t>
      </w:r>
      <w:proofErr w:type="spellStart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Амонашвили</w:t>
      </w:r>
      <w:proofErr w:type="spellEnd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Ш.А. В школу с шес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ти лет / Ш.А.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М.:</w:t>
      </w:r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Педагогика</w:t>
      </w:r>
      <w:proofErr w:type="spellEnd"/>
      <w:proofErr w:type="gramEnd"/>
      <w:r w:rsidRPr="002D2C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1986. – 176 с.</w:t>
      </w:r>
    </w:p>
    <w:sectPr w:rsidR="00726511" w:rsidRPr="002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48DC"/>
    <w:multiLevelType w:val="hybridMultilevel"/>
    <w:tmpl w:val="3BF8EF96"/>
    <w:lvl w:ilvl="0" w:tplc="39CA5C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E4"/>
    <w:rsid w:val="002D2C7F"/>
    <w:rsid w:val="00416BE4"/>
    <w:rsid w:val="00537DD0"/>
    <w:rsid w:val="00726511"/>
    <w:rsid w:val="008C1867"/>
    <w:rsid w:val="00B87CDD"/>
    <w:rsid w:val="00BC584B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8BF8"/>
  <w15:chartTrackingRefBased/>
  <w15:docId w15:val="{379A208E-09A0-4974-81DD-9E317830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2022-04-25T08:30:00Z</dcterms:created>
  <dcterms:modified xsi:type="dcterms:W3CDTF">2022-04-25T09:15:00Z</dcterms:modified>
</cp:coreProperties>
</file>