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C" w:rsidRPr="00F16D6E" w:rsidRDefault="00F953DC" w:rsidP="00F953DC">
      <w:pPr>
        <w:jc w:val="center"/>
        <w:rPr>
          <w:rFonts w:ascii="Verdana" w:hAnsi="Verdana" w:cs="Times New Roman"/>
          <w:b/>
          <w:sz w:val="32"/>
          <w:szCs w:val="32"/>
        </w:rPr>
      </w:pPr>
      <w:r w:rsidRPr="00F16D6E">
        <w:rPr>
          <w:rFonts w:ascii="Verdana" w:hAnsi="Verdana" w:cs="Times New Roman"/>
          <w:b/>
          <w:sz w:val="32"/>
          <w:szCs w:val="32"/>
        </w:rPr>
        <w:t xml:space="preserve">Социализация. Социальная адаптация и социальная </w:t>
      </w:r>
      <w:proofErr w:type="spellStart"/>
      <w:r w:rsidRPr="00F16D6E">
        <w:rPr>
          <w:rFonts w:ascii="Verdana" w:hAnsi="Verdana" w:cs="Times New Roman"/>
          <w:b/>
          <w:sz w:val="32"/>
          <w:szCs w:val="32"/>
        </w:rPr>
        <w:t>дезадаптация</w:t>
      </w:r>
      <w:proofErr w:type="spellEnd"/>
      <w:r w:rsidRPr="00F16D6E">
        <w:rPr>
          <w:rFonts w:ascii="Verdana" w:hAnsi="Verdana" w:cs="Times New Roman"/>
          <w:b/>
          <w:sz w:val="32"/>
          <w:szCs w:val="32"/>
        </w:rPr>
        <w:t xml:space="preserve"> детей дошкольного возраста</w:t>
      </w:r>
    </w:p>
    <w:p w:rsidR="00F953DC" w:rsidRDefault="00F953DC" w:rsidP="00F953DC">
      <w:pPr>
        <w:rPr>
          <w:rFonts w:ascii="Times New Roman" w:hAnsi="Times New Roman" w:cs="Times New Roman"/>
          <w:sz w:val="32"/>
          <w:szCs w:val="32"/>
        </w:rPr>
      </w:pPr>
    </w:p>
    <w:p w:rsidR="00F153AC" w:rsidRPr="006E2FDF" w:rsidRDefault="00F153AC" w:rsidP="00F153AC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Проблема охраны психического здоровья детей, актуальность которой становится все более очевидной в связи с наблюдаемым ростом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нервно</w:t>
      </w:r>
      <w:r w:rsidR="008A25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сихиче</w:t>
      </w:r>
      <w:bookmarkStart w:id="0" w:name="_GoBack"/>
      <w:bookmarkEnd w:id="0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ских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заболеваний и функциональных расстройств среди детского населения, требует широких профилактических мер в системе образования.</w:t>
      </w:r>
    </w:p>
    <w:p w:rsidR="00F153AC" w:rsidRDefault="00F153AC" w:rsidP="00F953DC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Социализация – это процесс и результат социального развития человека. Социализация непосредственно связана с социальным контролем, поскольку включает в себя усвоение знаний, норм, ценностей общества.</w:t>
      </w:r>
    </w:p>
    <w:p w:rsidR="00F153AC" w:rsidRDefault="00F153AC" w:rsidP="00F153AC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Современная социализация обусловлена быстрыми темпами развития науки и новых технологий, влияющих на все сферы жизни человека.</w:t>
      </w:r>
      <w:r w:rsidRPr="00F153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одной из наиболее явных особенностей современной социализации относится ее длительность.</w:t>
      </w:r>
    </w:p>
    <w:p w:rsidR="00E741F9" w:rsidRPr="006E2FDF" w:rsidRDefault="00E741F9" w:rsidP="00E741F9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Детство как первичный период социализации по сравнению с предшествующими эпохами значительно увеличилось. Современная социализация характеризуется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гуманизацией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детства, когда ребенок выступает в качестве основной ценности семьи и общества.</w:t>
      </w:r>
    </w:p>
    <w:p w:rsidR="00F153AC" w:rsidRPr="006E2FDF" w:rsidRDefault="00E741F9" w:rsidP="00F153AC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Социальная адаптация ребенка – процесс активного приспособления его к изменившейся среде с помощью мероприятий по установлению соответствия своего поведения принятым в обществе правилам, нормам и ценностям или корректировки несоответствия такого поведения. Основным способом социальной адаптации ребенка является принятие норм и ценностей новой социальной среды (группы, коллектива, организации), сложившихся здесь форм социального взаимодействия (формальных и неформальных связей, семейных и соседских отношений и т.д.), а также форм предметной деятельности.</w:t>
      </w:r>
    </w:p>
    <w:p w:rsidR="001E61B6" w:rsidRDefault="00F16D6E" w:rsidP="00F953DC">
      <w:pPr>
        <w:rPr>
          <w:rFonts w:ascii="Verdana" w:hAnsi="Verdana" w:cs="MS Reference Sans Serif"/>
          <w:sz w:val="21"/>
          <w:szCs w:val="21"/>
        </w:rPr>
      </w:pPr>
      <w:r w:rsidRPr="00F16D6E">
        <w:rPr>
          <w:rFonts w:ascii="Verdana" w:hAnsi="Verdana" w:cs="MS Reference Sans Serif"/>
          <w:sz w:val="21"/>
          <w:szCs w:val="21"/>
        </w:rPr>
        <w:t xml:space="preserve">Для обеспечения наиболее целесообразных условий саморазвития ребенка воспитателю необходимо знать его индивидуальные возможности, динамику их изменения и факторы, от которых в большей или меньшей степени они зависят. </w:t>
      </w:r>
    </w:p>
    <w:p w:rsidR="00F16D6E" w:rsidRDefault="00F16D6E" w:rsidP="00F953DC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Детскую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дезадаптацию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можно отнести к числу глобальных проблем, вызванных развитием индустриальной цивилизации. У детей социальная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дезадаптация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проявляется в нарушении норм морали и права, в асоциальных формах поведения и деформации системы внутренней регуляции, ценностной ориентации, социальных установок. При социальной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дезадаптации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речь идет о нарушении процесса социального развития, социализации детей. Социальная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дезадаптация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детей дошкольного </w:t>
      </w:r>
      <w:proofErr w:type="gram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возраста</w:t>
      </w:r>
      <w:proofErr w:type="gram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правило выражается в неумении осуществлять присущие возрасту формы деятельности, причем это является результатом либо </w:t>
      </w:r>
      <w:proofErr w:type="spellStart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несформированности</w:t>
      </w:r>
      <w:proofErr w:type="spellEnd"/>
      <w:r w:rsidRPr="006E2FD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таких умений, либо их разложения под действием ряда факторов.</w:t>
      </w:r>
    </w:p>
    <w:p w:rsidR="00F16D6E" w:rsidRDefault="00F16D6E" w:rsidP="00F953DC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F16D6E">
        <w:rPr>
          <w:rFonts w:ascii="Verdana" w:hAnsi="Verdana" w:cs="Segoe UI"/>
          <w:sz w:val="21"/>
          <w:szCs w:val="21"/>
          <w:shd w:val="clear" w:color="auto" w:fill="FFFFFF"/>
        </w:rPr>
        <w:t xml:space="preserve">Среди основных причин </w:t>
      </w:r>
      <w:proofErr w:type="spellStart"/>
      <w:r w:rsidRPr="00F16D6E">
        <w:rPr>
          <w:rFonts w:ascii="Verdana" w:hAnsi="Verdana" w:cs="Segoe UI"/>
          <w:sz w:val="21"/>
          <w:szCs w:val="21"/>
          <w:shd w:val="clear" w:color="auto" w:fill="FFFFFF"/>
        </w:rPr>
        <w:t>дезадаптации</w:t>
      </w:r>
      <w:proofErr w:type="spellEnd"/>
      <w:r w:rsidRPr="00F16D6E">
        <w:rPr>
          <w:rFonts w:ascii="Verdana" w:hAnsi="Verdana" w:cs="Segoe UI"/>
          <w:sz w:val="21"/>
          <w:szCs w:val="21"/>
          <w:shd w:val="clear" w:color="auto" w:fill="FFFFFF"/>
        </w:rPr>
        <w:t xml:space="preserve"> можно выделить: индивидуальные особенности ребенка, уровень развития, особенности коммуникативной сферы (вынесем этот пункт отдельно, за рамки «особенностей личности»), привычные модели поведения, межличностного взаимодействия в семье. Но, кроме этого, очень важна психологическая готовность к посещению детского учреждения. Мы можем к ней отнести: опыт и навыки общения с детьми и взрослыми.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>Длительность адаптационного периода может быть от одного до нескольких месяцев, есть признаки, которые мы можем считать закономерными в этот период. Все эти проявления клинически характеризуются как «невротические» или «адаптационные» реакции и ориентироваться надо не на их наличие, а на длительность и степень проявления. Итак: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1. Эмоциональные нарушения. 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2. Нарушения поведения. 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>3. Проблемы со сном</w:t>
      </w:r>
      <w:r>
        <w:rPr>
          <w:rFonts w:ascii="Verdana" w:hAnsi="Verdana" w:cs="Segoe UI"/>
          <w:sz w:val="21"/>
          <w:szCs w:val="21"/>
          <w:shd w:val="clear" w:color="auto" w:fill="FFFFFF"/>
        </w:rPr>
        <w:t>.</w:t>
      </w: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 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>4. Проблемы с аппетитом</w:t>
      </w:r>
      <w:r>
        <w:rPr>
          <w:rFonts w:ascii="Verdana" w:hAnsi="Verdana" w:cs="Segoe UI"/>
          <w:sz w:val="21"/>
          <w:szCs w:val="21"/>
          <w:shd w:val="clear" w:color="auto" w:fill="FFFFFF"/>
        </w:rPr>
        <w:t>.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5. Снижение иммунитета и, как следствие, частые простудные заболевания. 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>6. Невротические симптомы</w:t>
      </w:r>
      <w:r>
        <w:rPr>
          <w:rFonts w:ascii="Verdana" w:hAnsi="Verdana" w:cs="Segoe UI"/>
          <w:sz w:val="21"/>
          <w:szCs w:val="21"/>
          <w:shd w:val="clear" w:color="auto" w:fill="FFFFFF"/>
        </w:rPr>
        <w:t>.</w:t>
      </w: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 </w:t>
      </w:r>
    </w:p>
    <w:p w:rsidR="00B1498E" w:rsidRPr="00B1498E" w:rsidRDefault="00B1498E" w:rsidP="00B1498E">
      <w:pPr>
        <w:rPr>
          <w:rFonts w:ascii="Verdana" w:hAnsi="Verdana" w:cs="Segoe UI"/>
          <w:sz w:val="21"/>
          <w:szCs w:val="21"/>
          <w:shd w:val="clear" w:color="auto" w:fill="FFFFFF"/>
        </w:rPr>
      </w:pPr>
      <w:r w:rsidRPr="00B1498E">
        <w:rPr>
          <w:rFonts w:ascii="Verdana" w:hAnsi="Verdana" w:cs="Segoe UI"/>
          <w:sz w:val="21"/>
          <w:szCs w:val="21"/>
          <w:shd w:val="clear" w:color="auto" w:fill="FFFFFF"/>
        </w:rPr>
        <w:t xml:space="preserve">7. У детей с формирующейся речью, может быть снижение этой функции, возвращение на более низкий уровень речевого развития. </w:t>
      </w:r>
    </w:p>
    <w:p w:rsidR="00F16D6E" w:rsidRDefault="00BF588F" w:rsidP="00F953DC">
      <w:pPr>
        <w:rPr>
          <w:rFonts w:ascii="Verdana" w:hAnsi="Verdana" w:cs="MS Reference Sans Serif"/>
          <w:sz w:val="21"/>
          <w:szCs w:val="21"/>
        </w:rPr>
      </w:pPr>
      <w:r w:rsidRPr="00BF588F">
        <w:rPr>
          <w:rFonts w:ascii="Verdana" w:hAnsi="Verdana" w:cs="MS Reference Sans Serif"/>
          <w:sz w:val="21"/>
          <w:szCs w:val="21"/>
        </w:rPr>
        <w:t xml:space="preserve">Учитывая преимущественно негативное влияние </w:t>
      </w:r>
      <w:proofErr w:type="spellStart"/>
      <w:r w:rsidRPr="00BF588F">
        <w:rPr>
          <w:rFonts w:ascii="Verdana" w:hAnsi="Verdana" w:cs="MS Reference Sans Serif"/>
          <w:sz w:val="21"/>
          <w:szCs w:val="21"/>
        </w:rPr>
        <w:t>дезадаптации</w:t>
      </w:r>
      <w:proofErr w:type="spellEnd"/>
      <w:r w:rsidRPr="00BF588F">
        <w:rPr>
          <w:rFonts w:ascii="Verdana" w:hAnsi="Verdana" w:cs="MS Reference Sans Serif"/>
          <w:sz w:val="21"/>
          <w:szCs w:val="21"/>
        </w:rPr>
        <w:t xml:space="preserve"> на развитие личности ребенка необходимо вести профилактическую работу по ее предупреждению. К основным путям, способствующим предупреждению и преодолению последствий </w:t>
      </w:r>
      <w:proofErr w:type="spellStart"/>
      <w:r w:rsidRPr="00BF588F">
        <w:rPr>
          <w:rFonts w:ascii="Verdana" w:hAnsi="Verdana" w:cs="MS Reference Sans Serif"/>
          <w:sz w:val="21"/>
          <w:szCs w:val="21"/>
        </w:rPr>
        <w:t>дезадаптации</w:t>
      </w:r>
      <w:proofErr w:type="spellEnd"/>
      <w:r w:rsidRPr="00BF588F">
        <w:rPr>
          <w:rFonts w:ascii="Verdana" w:hAnsi="Verdana" w:cs="MS Reference Sans Serif"/>
          <w:sz w:val="21"/>
          <w:szCs w:val="21"/>
        </w:rPr>
        <w:t xml:space="preserve"> детей относится: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tabs>
          <w:tab w:val="left" w:pos="193"/>
        </w:tabs>
        <w:ind w:right="1560"/>
        <w:rPr>
          <w:rFonts w:ascii="Verdana" w:eastAsia="Times New Roman" w:hAnsi="Verdana" w:cs="MS Reference Sans Serif"/>
          <w:sz w:val="21"/>
          <w:szCs w:val="21"/>
          <w:lang w:eastAsia="ru-RU"/>
        </w:rPr>
      </w:pPr>
      <w:r w:rsidRPr="00BF588F">
        <w:rPr>
          <w:rFonts w:ascii="Verdana" w:eastAsia="Times New Roman" w:hAnsi="Verdana" w:cs="MS Reference Sans Serif"/>
          <w:sz w:val="21"/>
          <w:szCs w:val="21"/>
          <w:lang w:eastAsia="ru-RU"/>
        </w:rPr>
        <w:t>создание оптимальных для ребенка средовых условий;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rPr>
          <w:rFonts w:ascii="Verdana" w:eastAsia="Times New Roman" w:hAnsi="Verdana" w:cs="MS Reference Sans Serif"/>
          <w:sz w:val="21"/>
          <w:szCs w:val="21"/>
          <w:lang w:eastAsia="ru-RU"/>
        </w:rPr>
      </w:pPr>
      <w:r w:rsidRPr="00BF588F">
        <w:rPr>
          <w:rFonts w:ascii="Verdana" w:eastAsia="Times New Roman" w:hAnsi="Verdana" w:cs="MS Reference Sans Serif"/>
          <w:sz w:val="21"/>
          <w:szCs w:val="21"/>
          <w:lang w:eastAsia="ru-RU"/>
        </w:rPr>
        <w:t>поддержка и помощь детям в адаптации к новым для них условиям;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tabs>
          <w:tab w:val="left" w:pos="193"/>
        </w:tabs>
        <w:ind w:right="1460"/>
        <w:rPr>
          <w:rFonts w:ascii="Verdana" w:eastAsia="Times New Roman" w:hAnsi="Verdana" w:cs="Arial"/>
          <w:sz w:val="21"/>
          <w:szCs w:val="21"/>
          <w:lang w:eastAsia="ru-RU"/>
        </w:rPr>
      </w:pPr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создание оптимальных для ребенка средовых условий;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tabs>
          <w:tab w:val="left" w:pos="193"/>
        </w:tabs>
        <w:ind w:right="260"/>
        <w:rPr>
          <w:rFonts w:ascii="Verdana" w:eastAsia="Times New Roman" w:hAnsi="Verdana" w:cs="Arial"/>
          <w:sz w:val="21"/>
          <w:szCs w:val="21"/>
          <w:lang w:eastAsia="ru-RU"/>
        </w:rPr>
      </w:pPr>
      <w:r w:rsidRPr="00BF588F">
        <w:rPr>
          <w:rFonts w:ascii="Verdana" w:eastAsia="Times New Roman" w:hAnsi="Verdana" w:cs="Arial"/>
          <w:sz w:val="21"/>
          <w:szCs w:val="21"/>
          <w:lang w:eastAsia="ru-RU"/>
        </w:rPr>
        <w:t xml:space="preserve">поддержка </w:t>
      </w:r>
      <w:r w:rsidRPr="001E61B6">
        <w:rPr>
          <w:rFonts w:ascii="Verdana" w:eastAsia="Times New Roman" w:hAnsi="Verdana" w:cs="Arial"/>
          <w:sz w:val="21"/>
          <w:szCs w:val="21"/>
          <w:lang w:eastAsia="ru-RU"/>
        </w:rPr>
        <w:t xml:space="preserve">и помощь детям в адаптации </w:t>
      </w:r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к новым для них условиям;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tabs>
          <w:tab w:val="left" w:pos="200"/>
        </w:tabs>
        <w:ind w:right="26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588F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 xml:space="preserve">побуждение ребенка к </w:t>
      </w:r>
      <w:proofErr w:type="spellStart"/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самоактивизации</w:t>
      </w:r>
      <w:proofErr w:type="spellEnd"/>
      <w:r w:rsidRPr="00BF588F">
        <w:rPr>
          <w:rFonts w:ascii="Verdana" w:eastAsia="Times New Roman" w:hAnsi="Verdana" w:cs="Arial"/>
          <w:sz w:val="21"/>
          <w:szCs w:val="21"/>
          <w:lang w:eastAsia="ru-RU"/>
        </w:rPr>
        <w:t xml:space="preserve"> и </w:t>
      </w:r>
      <w:proofErr w:type="spellStart"/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самопроявлению</w:t>
      </w:r>
      <w:proofErr w:type="spellEnd"/>
      <w:r w:rsidRPr="00BF588F">
        <w:rPr>
          <w:rFonts w:ascii="Verdana" w:eastAsia="Times New Roman" w:hAnsi="Verdana" w:cs="Arial"/>
          <w:sz w:val="21"/>
          <w:szCs w:val="21"/>
          <w:lang w:eastAsia="ru-RU"/>
        </w:rPr>
        <w:t xml:space="preserve"> в среде жизнедеятельности, стимулирующих их адаптацию и др.;</w:t>
      </w:r>
    </w:p>
    <w:p w:rsidR="00BF588F" w:rsidRPr="00BF588F" w:rsidRDefault="00BF588F" w:rsidP="00BF588F">
      <w:pPr>
        <w:pStyle w:val="a3"/>
        <w:numPr>
          <w:ilvl w:val="0"/>
          <w:numId w:val="2"/>
        </w:numPr>
        <w:tabs>
          <w:tab w:val="left" w:pos="193"/>
        </w:tabs>
        <w:ind w:right="260"/>
        <w:rPr>
          <w:rFonts w:ascii="Verdana" w:eastAsia="Times New Roman" w:hAnsi="Verdana" w:cs="Arial"/>
          <w:sz w:val="21"/>
          <w:szCs w:val="21"/>
          <w:lang w:eastAsia="ru-RU"/>
        </w:rPr>
      </w:pPr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создание доступной специальной службы социально-психологической и педагогической помощи;</w:t>
      </w:r>
    </w:p>
    <w:p w:rsidR="00BF588F" w:rsidRPr="00473E86" w:rsidRDefault="00BF588F" w:rsidP="00BF588F">
      <w:pPr>
        <w:pStyle w:val="a3"/>
        <w:numPr>
          <w:ilvl w:val="0"/>
          <w:numId w:val="2"/>
        </w:numPr>
        <w:rPr>
          <w:rFonts w:ascii="Verdana" w:hAnsi="Verdana" w:cs="Times New Roman"/>
          <w:sz w:val="21"/>
          <w:szCs w:val="21"/>
        </w:rPr>
      </w:pPr>
      <w:r w:rsidRPr="00BF588F">
        <w:rPr>
          <w:rFonts w:ascii="Verdana" w:eastAsia="Times New Roman" w:hAnsi="Verdana" w:cs="Arial"/>
          <w:sz w:val="21"/>
          <w:szCs w:val="21"/>
          <w:lang w:eastAsia="ru-RU"/>
        </w:rPr>
        <w:t xml:space="preserve">обучение родителей и воспитателей методике работы по предупреждению </w:t>
      </w:r>
      <w:proofErr w:type="spellStart"/>
      <w:r w:rsidRPr="00BF588F">
        <w:rPr>
          <w:rFonts w:ascii="Verdana" w:eastAsia="Times New Roman" w:hAnsi="Verdana" w:cs="Arial"/>
          <w:sz w:val="21"/>
          <w:szCs w:val="21"/>
          <w:lang w:eastAsia="ru-RU"/>
        </w:rPr>
        <w:t>дезадаптац</w:t>
      </w:r>
      <w:r w:rsidR="004261EF">
        <w:rPr>
          <w:rFonts w:ascii="Verdana" w:eastAsia="Times New Roman" w:hAnsi="Verdana" w:cs="Arial"/>
          <w:sz w:val="21"/>
          <w:szCs w:val="21"/>
          <w:lang w:eastAsia="ru-RU"/>
        </w:rPr>
        <w:t>ий</w:t>
      </w:r>
      <w:proofErr w:type="spellEnd"/>
      <w:r w:rsidR="004261EF">
        <w:rPr>
          <w:rFonts w:ascii="Verdana" w:eastAsia="Times New Roman" w:hAnsi="Verdana" w:cs="Arial"/>
          <w:sz w:val="21"/>
          <w:szCs w:val="21"/>
          <w:lang w:eastAsia="ru-RU"/>
        </w:rPr>
        <w:t xml:space="preserve"> и преодолению ее последствий.</w:t>
      </w:r>
    </w:p>
    <w:p w:rsidR="00473E86" w:rsidRDefault="00473E86" w:rsidP="00473E86">
      <w:pPr>
        <w:pStyle w:val="a3"/>
        <w:ind w:firstLine="0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473E86" w:rsidRDefault="00473E86" w:rsidP="00473E86">
      <w:pPr>
        <w:pStyle w:val="a3"/>
        <w:ind w:firstLine="0"/>
        <w:rPr>
          <w:rFonts w:ascii="Verdana" w:eastAsia="Times New Roman" w:hAnsi="Verdana" w:cs="Arial"/>
          <w:sz w:val="21"/>
          <w:szCs w:val="21"/>
          <w:lang w:eastAsia="ru-RU"/>
        </w:rPr>
      </w:pPr>
      <w:r>
        <w:rPr>
          <w:rFonts w:ascii="Verdana" w:eastAsia="Times New Roman" w:hAnsi="Verdana" w:cs="Arial"/>
          <w:sz w:val="21"/>
          <w:szCs w:val="21"/>
          <w:lang w:eastAsia="ru-RU"/>
        </w:rPr>
        <w:t>Список литературы:</w:t>
      </w:r>
    </w:p>
    <w:p w:rsidR="00473E86" w:rsidRPr="004A483A" w:rsidRDefault="004A483A" w:rsidP="00473E86">
      <w:pPr>
        <w:pStyle w:val="a3"/>
        <w:numPr>
          <w:ilvl w:val="0"/>
          <w:numId w:val="3"/>
        </w:numPr>
        <w:rPr>
          <w:rFonts w:ascii="Verdana" w:hAnsi="Verdana" w:cs="Times New Roman"/>
          <w:sz w:val="21"/>
          <w:szCs w:val="21"/>
        </w:rPr>
      </w:pPr>
      <w:r w:rsidRPr="004A483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Адаптация и </w:t>
      </w:r>
      <w:proofErr w:type="spellStart"/>
      <w:r w:rsidRPr="004A483A">
        <w:rPr>
          <w:rFonts w:ascii="Verdana" w:hAnsi="Verdana"/>
          <w:color w:val="000000"/>
          <w:sz w:val="21"/>
          <w:szCs w:val="21"/>
          <w:shd w:val="clear" w:color="auto" w:fill="FFFFFF"/>
        </w:rPr>
        <w:t>дезадаптация</w:t>
      </w:r>
      <w:proofErr w:type="spellEnd"/>
      <w:r w:rsidRPr="004A483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педагогической психологии. </w:t>
      </w:r>
      <w:hyperlink r:id="rId6" w:history="1">
        <w:r w:rsidR="00473E86" w:rsidRPr="004A483A">
          <w:rPr>
            <w:rFonts w:ascii="Verdana" w:eastAsia="Times New Roman" w:hAnsi="Verdana" w:cs="Times New Roman"/>
            <w:b/>
            <w:bCs/>
            <w:color w:val="1A3DC1"/>
            <w:sz w:val="21"/>
            <w:szCs w:val="21"/>
            <w:shd w:val="clear" w:color="auto" w:fill="FFFFFF"/>
            <w:lang w:eastAsia="ru-RU"/>
          </w:rPr>
          <w:t>http://ekrost.ru/poster/adaptaciya-i-dezadaptaciya-v-pedagogicheskoi-psihologii.html</w:t>
        </w:r>
      </w:hyperlink>
    </w:p>
    <w:p w:rsidR="00473E86" w:rsidRPr="00473E86" w:rsidRDefault="003036F5" w:rsidP="003036F5">
      <w:pPr>
        <w:pStyle w:val="a3"/>
        <w:numPr>
          <w:ilvl w:val="0"/>
          <w:numId w:val="3"/>
        </w:numPr>
        <w:rPr>
          <w:rFonts w:ascii="Verdana" w:hAnsi="Verdana" w:cs="Times New Roman"/>
          <w:sz w:val="21"/>
          <w:szCs w:val="21"/>
        </w:rPr>
      </w:pPr>
      <w:proofErr w:type="spellStart"/>
      <w:r w:rsidRPr="003036F5">
        <w:rPr>
          <w:rFonts w:ascii="Verdana" w:hAnsi="Verdana" w:cs="Tahoma"/>
          <w:sz w:val="21"/>
          <w:szCs w:val="21"/>
        </w:rPr>
        <w:t>Айсина</w:t>
      </w:r>
      <w:proofErr w:type="gramStart"/>
      <w:r w:rsidRPr="003036F5">
        <w:rPr>
          <w:rFonts w:ascii="Verdana" w:hAnsi="Verdana" w:cs="Tahoma"/>
          <w:sz w:val="21"/>
          <w:szCs w:val="21"/>
        </w:rPr>
        <w:t>,Р</w:t>
      </w:r>
      <w:proofErr w:type="spellEnd"/>
      <w:proofErr w:type="gramEnd"/>
      <w:r w:rsidRPr="003036F5">
        <w:rPr>
          <w:rFonts w:ascii="Verdana" w:hAnsi="Verdana" w:cs="Tahoma"/>
          <w:sz w:val="21"/>
          <w:szCs w:val="21"/>
        </w:rPr>
        <w:t xml:space="preserve">., </w:t>
      </w:r>
      <w:proofErr w:type="spellStart"/>
      <w:r w:rsidRPr="003036F5">
        <w:rPr>
          <w:rFonts w:ascii="Verdana" w:hAnsi="Verdana" w:cs="Tahoma"/>
          <w:sz w:val="21"/>
          <w:szCs w:val="21"/>
        </w:rPr>
        <w:t>Дедкова,В</w:t>
      </w:r>
      <w:proofErr w:type="spellEnd"/>
      <w:r w:rsidRPr="003036F5">
        <w:rPr>
          <w:rFonts w:ascii="Verdana" w:hAnsi="Verdana" w:cs="Tahoma"/>
          <w:sz w:val="21"/>
          <w:szCs w:val="21"/>
        </w:rPr>
        <w:t xml:space="preserve">., </w:t>
      </w:r>
      <w:proofErr w:type="spellStart"/>
      <w:r w:rsidRPr="003036F5">
        <w:rPr>
          <w:rFonts w:ascii="Verdana" w:hAnsi="Verdana" w:cs="Tahoma"/>
          <w:sz w:val="21"/>
          <w:szCs w:val="21"/>
        </w:rPr>
        <w:t>Хачатурова,Е.Социализация</w:t>
      </w:r>
      <w:proofErr w:type="spellEnd"/>
      <w:r w:rsidRPr="003036F5">
        <w:rPr>
          <w:rFonts w:ascii="Verdana" w:hAnsi="Verdana" w:cs="Tahoma"/>
          <w:sz w:val="21"/>
          <w:szCs w:val="21"/>
        </w:rPr>
        <w:t xml:space="preserve"> и </w:t>
      </w:r>
      <w:proofErr w:type="spellStart"/>
      <w:r w:rsidRPr="003036F5">
        <w:rPr>
          <w:rFonts w:ascii="Verdana" w:hAnsi="Verdana" w:cs="Tahoma"/>
          <w:sz w:val="21"/>
          <w:szCs w:val="21"/>
        </w:rPr>
        <w:t>адаптациядетей</w:t>
      </w:r>
      <w:proofErr w:type="spellEnd"/>
      <w:r w:rsidRPr="003036F5">
        <w:rPr>
          <w:rFonts w:ascii="Verdana" w:hAnsi="Verdana" w:cs="Tahoma"/>
          <w:sz w:val="21"/>
          <w:szCs w:val="21"/>
        </w:rPr>
        <w:t xml:space="preserve"> раннего возраста.//Ребенок в детском саду. -2003. -</w:t>
      </w:r>
      <w:proofErr w:type="spellStart"/>
      <w:r w:rsidRPr="003036F5">
        <w:rPr>
          <w:rFonts w:ascii="Verdana" w:hAnsi="Verdana" w:cs="Tahoma"/>
          <w:sz w:val="21"/>
          <w:szCs w:val="21"/>
        </w:rPr>
        <w:t>No</w:t>
      </w:r>
      <w:proofErr w:type="spellEnd"/>
      <w:r w:rsidRPr="003036F5">
        <w:rPr>
          <w:rFonts w:ascii="Verdana" w:hAnsi="Verdana" w:cs="Tahoma"/>
          <w:sz w:val="21"/>
          <w:szCs w:val="21"/>
        </w:rPr>
        <w:t xml:space="preserve"> 5</w:t>
      </w:r>
      <w:r w:rsidR="001E61B6">
        <w:rPr>
          <w:rFonts w:ascii="Verdana" w:hAnsi="Verdana" w:cs="Tahoma"/>
          <w:sz w:val="21"/>
          <w:szCs w:val="21"/>
        </w:rPr>
        <w:t>.</w:t>
      </w:r>
    </w:p>
    <w:p w:rsidR="00473E86" w:rsidRPr="00473E86" w:rsidRDefault="00473E86" w:rsidP="00473E86">
      <w:pPr>
        <w:pStyle w:val="a3"/>
        <w:numPr>
          <w:ilvl w:val="0"/>
          <w:numId w:val="3"/>
        </w:numPr>
        <w:rPr>
          <w:rFonts w:ascii="Verdana" w:hAnsi="Verdana" w:cs="Times New Roman"/>
          <w:sz w:val="21"/>
          <w:szCs w:val="21"/>
        </w:rPr>
      </w:pPr>
      <w:r w:rsidRPr="00473E86">
        <w:rPr>
          <w:rFonts w:ascii="Verdana" w:hAnsi="Verdana"/>
          <w:color w:val="000000"/>
          <w:sz w:val="21"/>
          <w:szCs w:val="21"/>
          <w:shd w:val="clear" w:color="auto" w:fill="FFFFFF"/>
        </w:rPr>
        <w:t>Ватутина Н.Д. Ребенок поступает в детский сад</w:t>
      </w:r>
      <w:r w:rsidRPr="00473E86">
        <w:rPr>
          <w:rFonts w:ascii="Verdana" w:hAnsi="Verdana" w:cs="Tahoma"/>
          <w:sz w:val="21"/>
          <w:szCs w:val="21"/>
        </w:rPr>
        <w:t>: Пособие для воспитателей дет</w:t>
      </w:r>
      <w:r>
        <w:rPr>
          <w:rFonts w:ascii="Verdana" w:hAnsi="Verdana" w:cs="Tahoma"/>
          <w:sz w:val="21"/>
          <w:szCs w:val="21"/>
        </w:rPr>
        <w:t>ского</w:t>
      </w:r>
      <w:r w:rsidRPr="00473E86">
        <w:rPr>
          <w:rFonts w:ascii="Verdana" w:hAnsi="Verdana" w:cs="Tahoma"/>
          <w:sz w:val="21"/>
          <w:szCs w:val="21"/>
        </w:rPr>
        <w:t xml:space="preserve"> сада. /- М.: Просвещение, 2006.</w:t>
      </w:r>
    </w:p>
    <w:p w:rsidR="00473E86" w:rsidRPr="003036F5" w:rsidRDefault="00396C8C" w:rsidP="00473E86">
      <w:pPr>
        <w:pStyle w:val="a3"/>
        <w:numPr>
          <w:ilvl w:val="0"/>
          <w:numId w:val="3"/>
        </w:numPr>
        <w:rPr>
          <w:rFonts w:ascii="Verdana" w:hAnsi="Verdana" w:cs="Times New Roman"/>
          <w:sz w:val="21"/>
          <w:szCs w:val="21"/>
        </w:rPr>
      </w:pPr>
      <w:r w:rsidRPr="003036F5">
        <w:rPr>
          <w:rFonts w:ascii="Verdana" w:hAnsi="Verdana" w:cs="Arial"/>
          <w:sz w:val="21"/>
          <w:szCs w:val="21"/>
          <w:shd w:val="clear" w:color="auto" w:fill="FFFFFF"/>
        </w:rPr>
        <w:t>Волков</w:t>
      </w:r>
      <w:r w:rsidRPr="003036F5">
        <w:rPr>
          <w:rFonts w:ascii="Verdana" w:hAnsi="Verdana" w:cs="Helvetica"/>
          <w:sz w:val="21"/>
          <w:szCs w:val="21"/>
          <w:shd w:val="clear" w:color="auto" w:fill="FFFFFF"/>
        </w:rPr>
        <w:t> 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Б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С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Helvetica"/>
          <w:sz w:val="21"/>
          <w:szCs w:val="21"/>
          <w:shd w:val="clear" w:color="auto" w:fill="FFFFFF"/>
        </w:rPr>
        <w:t> 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Психология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общения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в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детском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возрасте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/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Б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С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Helvetica"/>
          <w:sz w:val="21"/>
          <w:szCs w:val="21"/>
          <w:shd w:val="clear" w:color="auto" w:fill="FFFFFF"/>
        </w:rPr>
        <w:t> 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Волков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Н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В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.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Волкова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>.</w:t>
      </w:r>
      <w:r w:rsidRPr="003036F5">
        <w:rPr>
          <w:rFonts w:ascii="Verdana" w:hAnsi="Verdana" w:cs="Helvetica"/>
          <w:sz w:val="21"/>
          <w:szCs w:val="21"/>
          <w:shd w:val="clear" w:color="auto" w:fill="FFFFFF"/>
        </w:rPr>
        <w:t> –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036F5">
        <w:rPr>
          <w:rFonts w:ascii="Verdana" w:hAnsi="Verdana" w:cs="Arial"/>
          <w:sz w:val="21"/>
          <w:szCs w:val="21"/>
          <w:shd w:val="clear" w:color="auto" w:fill="FFFFFF"/>
        </w:rPr>
        <w:t>М</w:t>
      </w:r>
      <w:r w:rsidRPr="003036F5">
        <w:rPr>
          <w:rFonts w:ascii="Verdana" w:hAnsi="Verdana"/>
          <w:sz w:val="21"/>
          <w:szCs w:val="21"/>
          <w:shd w:val="clear" w:color="auto" w:fill="FFFFFF"/>
        </w:rPr>
        <w:t xml:space="preserve">.: </w:t>
      </w:r>
      <w:proofErr w:type="spellStart"/>
      <w:r w:rsidRPr="003036F5">
        <w:rPr>
          <w:rFonts w:ascii="Verdana" w:hAnsi="Verdana" w:cs="Arial"/>
          <w:sz w:val="21"/>
          <w:szCs w:val="21"/>
          <w:shd w:val="clear" w:color="auto" w:fill="FFFFFF"/>
        </w:rPr>
        <w:t>Педобщество</w:t>
      </w:r>
      <w:proofErr w:type="spellEnd"/>
      <w:r w:rsidRPr="003036F5">
        <w:rPr>
          <w:rFonts w:ascii="Verdana" w:hAnsi="Verdana"/>
          <w:sz w:val="21"/>
          <w:szCs w:val="21"/>
          <w:shd w:val="clear" w:color="auto" w:fill="FFFFFF"/>
        </w:rPr>
        <w:t>, 2003.</w:t>
      </w:r>
      <w:r w:rsidRPr="003036F5">
        <w:rPr>
          <w:rFonts w:ascii="Verdana" w:hAnsi="Verdana" w:cs="Helvetica"/>
          <w:sz w:val="21"/>
          <w:szCs w:val="21"/>
          <w:shd w:val="clear" w:color="auto" w:fill="FFFFFF"/>
        </w:rPr>
        <w:t> </w:t>
      </w:r>
    </w:p>
    <w:p w:rsidR="00473E86" w:rsidRPr="003036F5" w:rsidRDefault="00473E86" w:rsidP="00473E86">
      <w:pPr>
        <w:pStyle w:val="a3"/>
        <w:numPr>
          <w:ilvl w:val="0"/>
          <w:numId w:val="3"/>
        </w:numPr>
        <w:rPr>
          <w:rFonts w:ascii="Verdana" w:hAnsi="Verdana" w:cs="Times New Roman"/>
          <w:sz w:val="21"/>
          <w:szCs w:val="21"/>
        </w:rPr>
      </w:pPr>
      <w:r w:rsidRPr="003036F5">
        <w:rPr>
          <w:rFonts w:ascii="Verdana" w:hAnsi="Verdana" w:cs="Tahoma"/>
          <w:sz w:val="21"/>
          <w:szCs w:val="21"/>
        </w:rPr>
        <w:t xml:space="preserve">Воспитание и развитие детей раннего возраста: Пособие для воспитателей детского сада /- </w:t>
      </w:r>
      <w:r w:rsidRPr="003036F5">
        <w:rPr>
          <w:rFonts w:ascii="Verdana" w:hAnsi="Verdana" w:cs="Tahoma"/>
          <w:spacing w:val="-10"/>
          <w:sz w:val="21"/>
          <w:szCs w:val="21"/>
        </w:rPr>
        <w:t>М.:</w:t>
      </w:r>
      <w:r w:rsidRPr="003036F5">
        <w:rPr>
          <w:rFonts w:ascii="Verdana" w:hAnsi="Verdana" w:cs="Tahoma"/>
          <w:sz w:val="21"/>
          <w:szCs w:val="21"/>
        </w:rPr>
        <w:t xml:space="preserve"> Просвещение, 2007.</w:t>
      </w:r>
    </w:p>
    <w:sectPr w:rsidR="00473E86" w:rsidRPr="003036F5" w:rsidSect="00B270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8E75962"/>
    <w:multiLevelType w:val="hybridMultilevel"/>
    <w:tmpl w:val="AA4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B1D"/>
    <w:multiLevelType w:val="hybridMultilevel"/>
    <w:tmpl w:val="E0CC7D94"/>
    <w:lvl w:ilvl="0" w:tplc="39BE7FD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DC"/>
    <w:rsid w:val="001E61B6"/>
    <w:rsid w:val="003036F5"/>
    <w:rsid w:val="00396C8C"/>
    <w:rsid w:val="004007CC"/>
    <w:rsid w:val="004261EF"/>
    <w:rsid w:val="00473E86"/>
    <w:rsid w:val="004A483A"/>
    <w:rsid w:val="008A2523"/>
    <w:rsid w:val="00B1498E"/>
    <w:rsid w:val="00B2709C"/>
    <w:rsid w:val="00BF588F"/>
    <w:rsid w:val="00CE4319"/>
    <w:rsid w:val="00E741F9"/>
    <w:rsid w:val="00EB500D"/>
    <w:rsid w:val="00F153AC"/>
    <w:rsid w:val="00F16D6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1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rost.ru/poster/adaptaciya-i-dezadaptaciya-v-pedagogicheskoi-psiholo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16</cp:revision>
  <cp:lastPrinted>2022-10-06T08:55:00Z</cp:lastPrinted>
  <dcterms:created xsi:type="dcterms:W3CDTF">2022-10-06T07:49:00Z</dcterms:created>
  <dcterms:modified xsi:type="dcterms:W3CDTF">2022-10-26T10:02:00Z</dcterms:modified>
</cp:coreProperties>
</file>