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0" w:rsidRPr="0050008B" w:rsidRDefault="007717E0" w:rsidP="0050008B">
      <w:pPr>
        <w:shd w:val="clear" w:color="auto" w:fill="FFFFFF"/>
        <w:spacing w:before="154" w:after="0" w:line="240" w:lineRule="auto"/>
        <w:ind w:left="29" w:firstLine="509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bCs/>
          <w:color w:val="000000"/>
          <w:spacing w:val="-5"/>
          <w:sz w:val="28"/>
          <w:szCs w:val="28"/>
        </w:rPr>
        <w:t>Современные образовательные стандарты в начальной школе требуют воспи</w:t>
      </w:r>
      <w:r w:rsidRPr="0050008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тания духовно развитой личности, способной к созидательной деятельности в </w:t>
      </w:r>
      <w:r w:rsidRPr="0050008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современном мире, формирования гражданской позиции, чувства патриотизма, </w:t>
      </w:r>
      <w:r w:rsidRPr="0050008B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любви к ценностям отечественной культуры. </w:t>
      </w:r>
      <w:r w:rsidRPr="0050008B">
        <w:rPr>
          <w:rFonts w:ascii="Times New Roman" w:hAnsi="Times New Roman"/>
          <w:bCs/>
          <w:color w:val="000000"/>
          <w:spacing w:val="-2"/>
          <w:sz w:val="28"/>
          <w:szCs w:val="28"/>
        </w:rPr>
        <w:t>В связи с этим учителя начальных классов всё более интересуют вопросы, свя</w:t>
      </w:r>
      <w:r w:rsidRPr="0050008B">
        <w:rPr>
          <w:rFonts w:ascii="Times New Roman" w:hAnsi="Times New Roman"/>
          <w:bCs/>
          <w:color w:val="000000"/>
          <w:spacing w:val="-3"/>
          <w:sz w:val="28"/>
          <w:szCs w:val="28"/>
        </w:rPr>
        <w:t>занные с</w:t>
      </w:r>
      <w:r w:rsidRPr="0050008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50008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тем, как воспитывать стремление к знаниям, как выбрать из богатого </w:t>
      </w:r>
      <w:r w:rsidRPr="0050008B">
        <w:rPr>
          <w:rFonts w:ascii="Times New Roman" w:hAnsi="Times New Roman"/>
          <w:bCs/>
          <w:color w:val="000000"/>
          <w:spacing w:val="-5"/>
          <w:sz w:val="28"/>
          <w:szCs w:val="28"/>
        </w:rPr>
        <w:t>арсенала методов и приёмов обучения те, которые побуждали бы активно овла</w:t>
      </w:r>
      <w:r w:rsidRPr="0050008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девать знаниями и умениями. В.А.Сухомлинский говорил: </w:t>
      </w:r>
      <w:r w:rsidRPr="0050008B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«Ученик - человек </w:t>
      </w:r>
      <w:r w:rsidRPr="0050008B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 xml:space="preserve">величайшего труда. Облегчайте ему подвиг познания!» </w:t>
      </w:r>
      <w:r w:rsidRPr="0050008B">
        <w:rPr>
          <w:rFonts w:ascii="Times New Roman" w:hAnsi="Times New Roman"/>
          <w:sz w:val="28"/>
          <w:szCs w:val="28"/>
        </w:rPr>
        <w:t xml:space="preserve">Одним из основных направлений реализации поставленных целей является расширение познавательно-мотивационной сферы деятельности учащихся, что требует повышения уровня развития познавательного интереса школьников.                                 Важное место в комплексе задач обучения математике занимает проблема формирования познавательного интереса. </w:t>
      </w:r>
      <w:r w:rsidRPr="0050008B">
        <w:rPr>
          <w:rFonts w:ascii="Times New Roman" w:hAnsi="Times New Roman"/>
          <w:b/>
          <w:i/>
          <w:sz w:val="28"/>
          <w:szCs w:val="28"/>
        </w:rPr>
        <w:t>Познавательный интерес</w:t>
      </w:r>
      <w:r w:rsidRPr="0050008B">
        <w:rPr>
          <w:rFonts w:ascii="Times New Roman" w:hAnsi="Times New Roman"/>
          <w:sz w:val="28"/>
          <w:szCs w:val="28"/>
        </w:rPr>
        <w:t xml:space="preserve"> - это одно из личностных каче</w:t>
      </w:r>
      <w:proofErr w:type="gramStart"/>
      <w:r w:rsidRPr="0050008B">
        <w:rPr>
          <w:rFonts w:ascii="Times New Roman" w:hAnsi="Times New Roman"/>
          <w:sz w:val="28"/>
          <w:szCs w:val="28"/>
        </w:rPr>
        <w:t>ств шк</w:t>
      </w:r>
      <w:proofErr w:type="gramEnd"/>
      <w:r w:rsidRPr="0050008B">
        <w:rPr>
          <w:rFonts w:ascii="Times New Roman" w:hAnsi="Times New Roman"/>
          <w:sz w:val="28"/>
          <w:szCs w:val="28"/>
        </w:rPr>
        <w:t>ольника, черта его характера, проявляющаяся в пытливости, любознательности, активности. Интерес может быть избирательным по отношению к учебному предмету.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Активизировать деятельность учащихся по овладению математическими знаниями можно путём умелого применения занимательных задач, игр с математическим содержанием. Занимательная задача - это та, которая вызывает у учащихся непроизвольный интерес, являющийся следствием необычайности сюжета задачи, необычности формы её подачи. Решение таких задач вызывает у учащихся внутренний положительный отклик, развивает их любознательность. 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Одним из путей решения проблемы развития познавательного интереса может являться использование дидактических игр, в процессе проведения которых реализуется гуманитарная направленность школьного курса математики, у учащихся формируется представление о математике как о компоненте человеческой культуры. Сочетание различных видов деятельности, форм учебной работы, нетрадиционная организация обучения в процессе проведения дидактической игры позволяют учащимся полноценно реализовать личностный потенциал, что неразрывно связано с развитием познавательного интереса.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Дидактические игры хорошо уживаются и с серьезным учением. Включение в урок дидактических игр и игровых моментов позволяет сделать обучение интересным и занимательным, создает у учащихся рабочее настроение, способствует преодолению трудностей в усвоении материала. 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Немаловажная роль здесь отводится дидактическим играм на уроке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</w:t>
      </w:r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lastRenderedPageBreak/>
        <w:t xml:space="preserve">          Дидактическая игра отличается от обыкновенной игры тем, что участие в ней обязательно для всех учащихся. Ее правила, содержание, методика проведения разработаны так, что для некоторых учащихся, не испытывающих интереса к математике, дидактические игры могут послужить отправной точкой в возникновении этого интереса. Основным в дидактической игре на уроках математики является обучение математике. Игровые ситуации лишь активизируют деятельность учащихся, делают восприятие более активным, эмоциональным, творческим. </w:t>
      </w:r>
      <w:proofErr w:type="gramStart"/>
      <w:r w:rsidRPr="0050008B">
        <w:rPr>
          <w:rFonts w:ascii="Times New Roman" w:hAnsi="Times New Roman"/>
          <w:sz w:val="28"/>
          <w:szCs w:val="28"/>
        </w:rPr>
        <w:t>Поэтому использование дидактических игр дает наибольший эффект в классах, где преобладают ученики с неустойчивым вниманием, пониженным интересом к предмету, для которых математика кажется скучной и сухой наукой.</w:t>
      </w:r>
      <w:proofErr w:type="gramEnd"/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 </w:t>
      </w:r>
      <w:r w:rsidRPr="0050008B">
        <w:rPr>
          <w:rFonts w:ascii="Times New Roman" w:hAnsi="Times New Roman"/>
          <w:color w:val="000000"/>
          <w:sz w:val="28"/>
          <w:szCs w:val="28"/>
        </w:rPr>
        <w:t>Необходимость использования игр в младшем школьном возрасте определяется рядом причин:</w:t>
      </w:r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500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B">
        <w:rPr>
          <w:rFonts w:ascii="Times New Roman" w:hAnsi="Times New Roman"/>
          <w:i/>
          <w:iCs/>
          <w:color w:val="000000"/>
          <w:sz w:val="28"/>
          <w:szCs w:val="28"/>
        </w:rPr>
        <w:t>Игровая деятельность как ведущая в дошкольном детстве еще не потеряла своего значения, она имеет свое внутреннее продолжение в школьном обучении и труде. Отсюда следует, что опора на игровую деятельность, игровые формы и приемы - это важный и наиболее адекватный путь включения детей в учебную работу.</w:t>
      </w:r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b/>
          <w:i/>
          <w:iCs/>
          <w:color w:val="000000"/>
          <w:sz w:val="28"/>
          <w:szCs w:val="28"/>
        </w:rPr>
        <w:t>2.</w:t>
      </w:r>
      <w:r w:rsidRPr="0050008B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Медленное включение детей в усвоение учебной деятельности.</w:t>
      </w:r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b/>
          <w:i/>
          <w:iCs/>
          <w:color w:val="000000"/>
          <w:sz w:val="28"/>
          <w:szCs w:val="28"/>
        </w:rPr>
        <w:t>3.</w:t>
      </w:r>
      <w:r w:rsidRPr="0050008B">
        <w:rPr>
          <w:rFonts w:ascii="Times New Roman" w:hAnsi="Times New Roman"/>
          <w:i/>
          <w:iCs/>
          <w:color w:val="000000"/>
          <w:sz w:val="28"/>
          <w:szCs w:val="28"/>
        </w:rPr>
        <w:t xml:space="preserve">  Дидактические    игры    способствуют   развитию   у    детей психических процессов.</w:t>
      </w:r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b/>
          <w:i/>
          <w:iCs/>
          <w:color w:val="000000"/>
          <w:sz w:val="28"/>
          <w:szCs w:val="28"/>
        </w:rPr>
        <w:t>4.</w:t>
      </w:r>
      <w:r w:rsidRPr="0050008B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Недостаточно   сформирована   познавательная   мотивация. Мотив и содержание учебной деятельности не соответствует друг другу.    Существуют    значительные    трудности    адаптации    при поступлении в школу.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Какое же место должна занимать игра на уроке? Важно одно: чтобы игра помогла достичь цели. Количество игр на уроке должно быть разумным. Применяемый на уроках игровой приём должен находиться в тесной связи с наглядными пособиями, с темой урока, с его задачами, а не носить исключительно развлекательный характер. Наглядность у детей – это как бы образное решение и оформление игры. Она помогает учителю объяснить новый материал, создать на уроке определенное эмоциональное настроение. Целесообразно продумать и поэтапное их распределение: в начале урока игра должна помочь заинтересовать, организовать ребёнка; в середине урока игра должна нацелить на усвоение темы; в конце урока игра может носить поисковый характер. Но на любом этапе урока она должна быть интересной, доступной, включающей разные виды деятельности учащихся. В игре должен участвовать каждый ученик класса</w:t>
      </w:r>
      <w:r w:rsidR="0050008B">
        <w:rPr>
          <w:rFonts w:ascii="Times New Roman" w:hAnsi="Times New Roman"/>
          <w:sz w:val="28"/>
          <w:szCs w:val="28"/>
        </w:rPr>
        <w:t xml:space="preserve">. </w:t>
      </w:r>
      <w:r w:rsidRPr="0050008B">
        <w:rPr>
          <w:rFonts w:ascii="Times New Roman" w:hAnsi="Times New Roman"/>
          <w:sz w:val="28"/>
          <w:szCs w:val="28"/>
        </w:rPr>
        <w:t xml:space="preserve">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классификации. Коллективные игры в классе </w:t>
      </w:r>
      <w:r w:rsidR="001F3F2D" w:rsidRPr="0050008B">
        <w:rPr>
          <w:rFonts w:ascii="Times New Roman" w:hAnsi="Times New Roman"/>
          <w:sz w:val="28"/>
          <w:szCs w:val="28"/>
        </w:rPr>
        <w:t>делятся</w:t>
      </w:r>
      <w:r w:rsidRPr="0050008B">
        <w:rPr>
          <w:rFonts w:ascii="Times New Roman" w:hAnsi="Times New Roman"/>
          <w:sz w:val="28"/>
          <w:szCs w:val="28"/>
        </w:rPr>
        <w:t xml:space="preserve"> по дидактическим задачам урока: 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-игры обучающие, 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-игры контролирующие,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- игры обобщающие.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i/>
          <w:sz w:val="28"/>
          <w:szCs w:val="28"/>
          <w:u w:val="single"/>
        </w:rPr>
        <w:lastRenderedPageBreak/>
        <w:t>В обучающей игре</w:t>
      </w:r>
      <w:r w:rsidRPr="0050008B">
        <w:rPr>
          <w:rFonts w:ascii="Times New Roman" w:hAnsi="Times New Roman"/>
          <w:sz w:val="28"/>
          <w:szCs w:val="28"/>
        </w:rPr>
        <w:t xml:space="preserve"> учащиеся приобретают новые знания, умения и навыки или вынуждены приобрести их в процессе подготовки к игре. Причём результат усвоения знаний будет тем лучше, чем чётче будет выражен мотив познавательной деятельности не только в игре, но и в самом содержании математического материала.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i/>
          <w:sz w:val="28"/>
          <w:szCs w:val="28"/>
          <w:u w:val="single"/>
        </w:rPr>
        <w:t>В контролирующей игре</w:t>
      </w:r>
      <w:r w:rsidRPr="0050008B">
        <w:rPr>
          <w:rFonts w:ascii="Times New Roman" w:hAnsi="Times New Roman"/>
          <w:sz w:val="28"/>
          <w:szCs w:val="28"/>
        </w:rPr>
        <w:t xml:space="preserve"> дидактическая цель состоит в повторении, закреплении, проверке ранее полученных знаний. Для участи в ней каждому ученику необходима определённая математическая подготовка.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i/>
          <w:sz w:val="28"/>
          <w:szCs w:val="28"/>
          <w:u w:val="single"/>
        </w:rPr>
        <w:t>Обобщающие игры</w:t>
      </w:r>
      <w:r w:rsidRPr="0050008B">
        <w:rPr>
          <w:rFonts w:ascii="Times New Roman" w:hAnsi="Times New Roman"/>
          <w:sz w:val="28"/>
          <w:szCs w:val="28"/>
        </w:rPr>
        <w:t xml:space="preserve"> требуют интеграции знаний. Они способствуют установлению </w:t>
      </w:r>
      <w:proofErr w:type="spellStart"/>
      <w:r w:rsidRPr="0050008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 связей, направлены на приобретение умений действовать в различных учебных ситуациях.</w:t>
      </w:r>
    </w:p>
    <w:p w:rsidR="007717E0" w:rsidRPr="0050008B" w:rsidRDefault="007717E0" w:rsidP="0050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 Дидактические игры становятся эффективным средством активизации учебной деятельности школьников при их систематическом использовании, этим обусловлена необходимость их накопления и классификации по содержанию с использованием методических журналов и пособий.</w:t>
      </w:r>
    </w:p>
    <w:p w:rsidR="007717E0" w:rsidRPr="0050008B" w:rsidRDefault="007717E0" w:rsidP="005000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Однако игра не должна быть самоцелью, а должна служить средством развития интереса к предмету, поэтому</w:t>
      </w:r>
      <w:r w:rsidRPr="005000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008B">
        <w:rPr>
          <w:rFonts w:ascii="Times New Roman" w:hAnsi="Times New Roman"/>
          <w:i/>
          <w:sz w:val="28"/>
          <w:szCs w:val="28"/>
          <w:u w:val="single"/>
        </w:rPr>
        <w:t xml:space="preserve">при ее организации следует придерживаться следующих требований: </w:t>
      </w:r>
    </w:p>
    <w:p w:rsidR="007717E0" w:rsidRPr="0050008B" w:rsidRDefault="007717E0" w:rsidP="0050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Правила игры должны быть простыми, точно сформулированными, а математическое содержание предлагаемого материала – доступно пониманию школьников.</w:t>
      </w:r>
    </w:p>
    <w:p w:rsidR="007717E0" w:rsidRPr="0050008B" w:rsidRDefault="007717E0" w:rsidP="0050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Игра должна давать достаточно пищи для мыслительной деятельности, иначе она не будет содействовать выполнению педагогических целей, не будет развивать математическую зоркость и внимание.</w:t>
      </w:r>
    </w:p>
    <w:p w:rsidR="007717E0" w:rsidRPr="0050008B" w:rsidRDefault="007717E0" w:rsidP="0050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Дидактический материал, используемый во время игры, должен быть удобен в использовании, в противном случае игра не даст должного эффекта.</w:t>
      </w:r>
    </w:p>
    <w:p w:rsidR="007717E0" w:rsidRPr="0050008B" w:rsidRDefault="007717E0" w:rsidP="0050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08B">
        <w:rPr>
          <w:rFonts w:ascii="Times New Roman" w:hAnsi="Times New Roman"/>
          <w:sz w:val="28"/>
          <w:szCs w:val="28"/>
        </w:rPr>
        <w:t>При проведении игры, связанной с соревнованиями команд (поединок, бой, эстафета, соревнования, построенных по сюжетам известных игр:</w:t>
      </w:r>
      <w:proofErr w:type="gramEnd"/>
      <w:r w:rsidRPr="00500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008B">
        <w:rPr>
          <w:rFonts w:ascii="Times New Roman" w:hAnsi="Times New Roman"/>
          <w:sz w:val="28"/>
          <w:szCs w:val="28"/>
        </w:rPr>
        <w:t>КВН, «</w:t>
      </w:r>
      <w:proofErr w:type="spellStart"/>
      <w:r w:rsidRPr="0050008B">
        <w:rPr>
          <w:rFonts w:ascii="Times New Roman" w:hAnsi="Times New Roman"/>
          <w:sz w:val="28"/>
          <w:szCs w:val="28"/>
        </w:rPr>
        <w:t>Брейн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 - ринг», «Счастливый случай», «Звёздный час» и др.) должен быть обеспечен контроль за её результатами со стороны всего коллектива или выбранных лиц.</w:t>
      </w:r>
      <w:proofErr w:type="gramEnd"/>
      <w:r w:rsidRPr="0050008B">
        <w:rPr>
          <w:rFonts w:ascii="Times New Roman" w:hAnsi="Times New Roman"/>
          <w:sz w:val="28"/>
          <w:szCs w:val="28"/>
        </w:rPr>
        <w:t xml:space="preserve"> Учёт должен быть открытым, ясным и справедливым.</w:t>
      </w:r>
    </w:p>
    <w:p w:rsidR="007717E0" w:rsidRPr="0050008B" w:rsidRDefault="007717E0" w:rsidP="00500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Каждый ученик должен быть активным участником игры. Длительное ожидание своей очереди для включения в игру снижает интерес детей к этой игре.</w:t>
      </w:r>
    </w:p>
    <w:p w:rsidR="007717E0" w:rsidRPr="0050008B" w:rsidRDefault="007717E0" w:rsidP="00500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Если на уроке проводится несколько игр, то лёгкие и более трудные по математическому содержанию должны чередоваться.</w:t>
      </w:r>
    </w:p>
    <w:p w:rsidR="007717E0" w:rsidRPr="0050008B" w:rsidRDefault="007717E0" w:rsidP="00500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Если на нескольких уроках проводятся игры, связанные со сходными мыслительными действиями, то по содержанию математического материала они должны удовлетворять принципу: </w:t>
      </w:r>
      <w:proofErr w:type="gramStart"/>
      <w:r w:rsidRPr="0050008B">
        <w:rPr>
          <w:rFonts w:ascii="Times New Roman" w:hAnsi="Times New Roman"/>
          <w:sz w:val="28"/>
          <w:szCs w:val="28"/>
        </w:rPr>
        <w:t>от</w:t>
      </w:r>
      <w:proofErr w:type="gramEnd"/>
      <w:r w:rsidRPr="0050008B">
        <w:rPr>
          <w:rFonts w:ascii="Times New Roman" w:hAnsi="Times New Roman"/>
          <w:sz w:val="28"/>
          <w:szCs w:val="28"/>
        </w:rPr>
        <w:t xml:space="preserve"> простого к сложному, от конкретного к абстрактному. </w:t>
      </w:r>
    </w:p>
    <w:p w:rsidR="007717E0" w:rsidRPr="0050008B" w:rsidRDefault="007717E0" w:rsidP="005000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lastRenderedPageBreak/>
        <w:t>Игровой характер при проведении уроков по математике должен иметь определённую меру. Превышение её может привести к тому, что дети во всём будут видеть только игру.</w:t>
      </w:r>
    </w:p>
    <w:p w:rsidR="007717E0" w:rsidRPr="0050008B" w:rsidRDefault="007717E0" w:rsidP="005000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В процессе игры учащиеся должны математически грамотно проводить свои рассуждения, речь их должна быть правильной, чёткой, краткой.</w:t>
      </w:r>
    </w:p>
    <w:p w:rsidR="007717E0" w:rsidRPr="0050008B" w:rsidRDefault="007717E0" w:rsidP="005000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Игру нужно закончить на данном уроке, получить результат. Только в этом случае она сыграет положительную роль.</w:t>
      </w:r>
    </w:p>
    <w:p w:rsidR="007717E0" w:rsidRPr="0050008B" w:rsidRDefault="007717E0" w:rsidP="00500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При таком использовании игры </w:t>
      </w:r>
      <w:r w:rsidRPr="0050008B">
        <w:rPr>
          <w:rFonts w:ascii="Times New Roman" w:hAnsi="Times New Roman"/>
          <w:i/>
          <w:sz w:val="28"/>
          <w:szCs w:val="28"/>
          <w:u w:val="single"/>
        </w:rPr>
        <w:t>у детей формируются</w:t>
      </w:r>
      <w:r w:rsidRPr="0050008B">
        <w:rPr>
          <w:rFonts w:ascii="Times New Roman" w:hAnsi="Times New Roman"/>
          <w:sz w:val="28"/>
          <w:szCs w:val="28"/>
        </w:rPr>
        <w:t xml:space="preserve"> такие необходимые </w:t>
      </w:r>
      <w:r w:rsidRPr="0050008B">
        <w:rPr>
          <w:rFonts w:ascii="Times New Roman" w:hAnsi="Times New Roman"/>
          <w:i/>
          <w:sz w:val="28"/>
          <w:szCs w:val="28"/>
          <w:u w:val="single"/>
        </w:rPr>
        <w:t>качества</w:t>
      </w:r>
      <w:r w:rsidRPr="0050008B">
        <w:rPr>
          <w:rFonts w:ascii="Times New Roman" w:hAnsi="Times New Roman"/>
          <w:sz w:val="28"/>
          <w:szCs w:val="28"/>
        </w:rPr>
        <w:t>, как:</w:t>
      </w:r>
    </w:p>
    <w:p w:rsidR="007717E0" w:rsidRPr="0050008B" w:rsidRDefault="007717E0" w:rsidP="0050008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а) положительное отношение к школе, к учебному предмету;</w:t>
      </w:r>
      <w:r w:rsidRPr="0050008B">
        <w:rPr>
          <w:rFonts w:ascii="Times New Roman" w:hAnsi="Times New Roman"/>
          <w:sz w:val="28"/>
          <w:szCs w:val="28"/>
        </w:rPr>
        <w:br/>
        <w:t>б) умение и желание включаться в коллективную учебную работу;</w:t>
      </w:r>
      <w:r w:rsidRPr="0050008B">
        <w:rPr>
          <w:rFonts w:ascii="Times New Roman" w:hAnsi="Times New Roman"/>
          <w:sz w:val="28"/>
          <w:szCs w:val="28"/>
        </w:rPr>
        <w:br/>
        <w:t>в) умение слушать друг друга;</w:t>
      </w:r>
      <w:r w:rsidRPr="0050008B">
        <w:rPr>
          <w:rFonts w:ascii="Times New Roman" w:hAnsi="Times New Roman"/>
          <w:sz w:val="28"/>
          <w:szCs w:val="28"/>
        </w:rPr>
        <w:br/>
        <w:t>г) добровольное желание расширять свои возможности;</w:t>
      </w:r>
      <w:r w:rsidRPr="0050008B">
        <w:rPr>
          <w:rFonts w:ascii="Times New Roman" w:hAnsi="Times New Roman"/>
          <w:sz w:val="28"/>
          <w:szCs w:val="28"/>
        </w:rPr>
        <w:br/>
      </w:r>
      <w:proofErr w:type="spellStart"/>
      <w:r w:rsidRPr="0050008B">
        <w:rPr>
          <w:rFonts w:ascii="Times New Roman" w:hAnsi="Times New Roman"/>
          <w:sz w:val="28"/>
          <w:szCs w:val="28"/>
        </w:rPr>
        <w:t>д</w:t>
      </w:r>
      <w:proofErr w:type="spellEnd"/>
      <w:r w:rsidRPr="0050008B">
        <w:rPr>
          <w:rFonts w:ascii="Times New Roman" w:hAnsi="Times New Roman"/>
          <w:sz w:val="28"/>
          <w:szCs w:val="28"/>
        </w:rPr>
        <w:t>) раскрытие собственных творческих способностей;</w:t>
      </w:r>
      <w:r w:rsidRPr="0050008B">
        <w:rPr>
          <w:rFonts w:ascii="Times New Roman" w:hAnsi="Times New Roman"/>
          <w:sz w:val="28"/>
          <w:szCs w:val="28"/>
        </w:rPr>
        <w:br/>
        <w:t>е) самовыражение, самоутверждение.</w:t>
      </w:r>
    </w:p>
    <w:p w:rsidR="007717E0" w:rsidRPr="0050008B" w:rsidRDefault="001F3F2D" w:rsidP="0050008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И</w:t>
      </w:r>
      <w:r w:rsidR="007717E0" w:rsidRPr="0050008B">
        <w:rPr>
          <w:rFonts w:ascii="Times New Roman" w:hAnsi="Times New Roman"/>
          <w:sz w:val="28"/>
          <w:szCs w:val="28"/>
        </w:rPr>
        <w:t xml:space="preserve">гры на уроках начальной школы просто необходимы. Ведь только игра умеет делать </w:t>
      </w:r>
      <w:proofErr w:type="gramStart"/>
      <w:r w:rsidR="007717E0" w:rsidRPr="0050008B">
        <w:rPr>
          <w:rFonts w:ascii="Times New Roman" w:hAnsi="Times New Roman"/>
          <w:sz w:val="28"/>
          <w:szCs w:val="28"/>
        </w:rPr>
        <w:t>трудное</w:t>
      </w:r>
      <w:proofErr w:type="gramEnd"/>
      <w:r w:rsidR="007717E0" w:rsidRPr="0050008B">
        <w:rPr>
          <w:rFonts w:ascii="Times New Roman" w:hAnsi="Times New Roman"/>
          <w:sz w:val="28"/>
          <w:szCs w:val="28"/>
        </w:rPr>
        <w:t xml:space="preserve"> – легким, доступным, а скучное – интересным и веселым. Игру на уроке можно использовать и при объяснении нового материала, и при закреплении, при отработке навыков чтения, для развития речи обучающихся.</w:t>
      </w:r>
    </w:p>
    <w:p w:rsidR="007717E0" w:rsidRPr="0050008B" w:rsidRDefault="007717E0" w:rsidP="0050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      </w:t>
      </w:r>
      <w:r w:rsidRPr="0050008B">
        <w:rPr>
          <w:rFonts w:ascii="Times New Roman" w:hAnsi="Times New Roman"/>
          <w:i/>
          <w:sz w:val="28"/>
          <w:szCs w:val="28"/>
          <w:u w:val="single"/>
        </w:rPr>
        <w:t>По характеру познавательной деятельности</w:t>
      </w:r>
      <w:r w:rsidRPr="0050008B">
        <w:rPr>
          <w:rFonts w:ascii="Times New Roman" w:hAnsi="Times New Roman"/>
          <w:sz w:val="28"/>
          <w:szCs w:val="28"/>
        </w:rPr>
        <w:t xml:space="preserve"> дидактические игры можно разделить на несколько групп: </w:t>
      </w:r>
    </w:p>
    <w:p w:rsidR="007717E0" w:rsidRPr="0050008B" w:rsidRDefault="007717E0" w:rsidP="0050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игры, требующие от детей исполнительной деятельности. С помощью этих игр дети выполняют действия по образцу. </w:t>
      </w:r>
    </w:p>
    <w:p w:rsidR="007717E0" w:rsidRPr="0050008B" w:rsidRDefault="007717E0" w:rsidP="0050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игры, требующие воспроизведения действия. Они направлены на формирование вычислительных навыков и навыков правописания.</w:t>
      </w:r>
    </w:p>
    <w:p w:rsidR="007717E0" w:rsidRPr="0050008B" w:rsidRDefault="007717E0" w:rsidP="0050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08B">
        <w:rPr>
          <w:rFonts w:ascii="Times New Roman" w:hAnsi="Times New Roman"/>
          <w:sz w:val="28"/>
          <w:szCs w:val="28"/>
        </w:rPr>
        <w:t>и</w:t>
      </w:r>
      <w:proofErr w:type="gramEnd"/>
      <w:r w:rsidRPr="0050008B">
        <w:rPr>
          <w:rFonts w:ascii="Times New Roman" w:hAnsi="Times New Roman"/>
          <w:sz w:val="28"/>
          <w:szCs w:val="28"/>
        </w:rPr>
        <w:t xml:space="preserve">гры, с помощью которых дети изменяют примеры и задачи в другие, логически связанные с ним. </w:t>
      </w:r>
    </w:p>
    <w:p w:rsidR="007717E0" w:rsidRPr="0050008B" w:rsidRDefault="007717E0" w:rsidP="00500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08B">
        <w:rPr>
          <w:rFonts w:ascii="Times New Roman" w:hAnsi="Times New Roman"/>
          <w:sz w:val="28"/>
          <w:szCs w:val="28"/>
        </w:rPr>
        <w:t>и</w:t>
      </w:r>
      <w:proofErr w:type="gramEnd"/>
      <w:r w:rsidRPr="0050008B">
        <w:rPr>
          <w:rFonts w:ascii="Times New Roman" w:hAnsi="Times New Roman"/>
          <w:sz w:val="28"/>
          <w:szCs w:val="28"/>
        </w:rPr>
        <w:t xml:space="preserve">гры, включающие элементы поиска и творчества. </w:t>
      </w:r>
    </w:p>
    <w:p w:rsidR="007717E0" w:rsidRPr="0050008B" w:rsidRDefault="00F32817" w:rsidP="0050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         </w:t>
      </w:r>
      <w:r w:rsidR="007717E0" w:rsidRPr="0050008B">
        <w:rPr>
          <w:rFonts w:ascii="Times New Roman" w:hAnsi="Times New Roman"/>
          <w:sz w:val="28"/>
          <w:szCs w:val="28"/>
        </w:rPr>
        <w:t xml:space="preserve">Дидактическая игра имеет определённый результат, который является финалом игры, придаёт игре законченность. Он </w:t>
      </w:r>
      <w:proofErr w:type="gramStart"/>
      <w:r w:rsidR="007717E0" w:rsidRPr="0050008B">
        <w:rPr>
          <w:rFonts w:ascii="Times New Roman" w:hAnsi="Times New Roman"/>
          <w:sz w:val="28"/>
          <w:szCs w:val="28"/>
        </w:rPr>
        <w:t>выступает</w:t>
      </w:r>
      <w:proofErr w:type="gramEnd"/>
      <w:r w:rsidR="007717E0" w:rsidRPr="0050008B">
        <w:rPr>
          <w:rFonts w:ascii="Times New Roman" w:hAnsi="Times New Roman"/>
          <w:sz w:val="28"/>
          <w:szCs w:val="28"/>
        </w:rPr>
        <w:t xml:space="preserve"> прежде всего в форме решения поставленной учебной задачи и даёт школьникам моральное и умственное удовлетворение. Для учителя результат игры всегда является показателем уровня достижений учащихся или в усвоении знаний, или в их применении.</w:t>
      </w:r>
    </w:p>
    <w:p w:rsidR="007717E0" w:rsidRPr="0050008B" w:rsidRDefault="007717E0" w:rsidP="005000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0008B">
        <w:rPr>
          <w:rFonts w:ascii="Times New Roman" w:hAnsi="Times New Roman"/>
          <w:sz w:val="28"/>
          <w:szCs w:val="28"/>
        </w:rPr>
        <w:t>Рациональное использование дидактических игр в обучении позволяет:</w:t>
      </w:r>
    </w:p>
    <w:p w:rsidR="007717E0" w:rsidRPr="0050008B" w:rsidRDefault="007717E0" w:rsidP="005000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выявить пробелы в знаниях учащихся; </w:t>
      </w:r>
    </w:p>
    <w:p w:rsidR="007717E0" w:rsidRPr="0050008B" w:rsidRDefault="007717E0" w:rsidP="005000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управлять процессом обучения;</w:t>
      </w:r>
    </w:p>
    <w:p w:rsidR="007717E0" w:rsidRPr="0050008B" w:rsidRDefault="007717E0" w:rsidP="005000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создать комфортную психологическую обстановку на уроке для                  ученика;</w:t>
      </w:r>
    </w:p>
    <w:p w:rsidR="007717E0" w:rsidRPr="0050008B" w:rsidRDefault="007717E0" w:rsidP="005000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lastRenderedPageBreak/>
        <w:t>повысить познавательный интерес и познавательную активность учащихся к предмету.</w:t>
      </w:r>
    </w:p>
    <w:p w:rsidR="007717E0" w:rsidRPr="0050008B" w:rsidRDefault="007717E0" w:rsidP="0050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E0" w:rsidRPr="0050008B" w:rsidRDefault="007717E0" w:rsidP="0050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 на уроке и во внеурочное время</w:t>
      </w:r>
      <w:r w:rsidR="001F3F2D" w:rsidRPr="0050008B">
        <w:rPr>
          <w:rFonts w:ascii="Times New Roman" w:hAnsi="Times New Roman"/>
          <w:sz w:val="28"/>
          <w:szCs w:val="28"/>
        </w:rPr>
        <w:t>.</w:t>
      </w:r>
      <w:r w:rsidRPr="0050008B">
        <w:rPr>
          <w:rFonts w:ascii="Times New Roman" w:hAnsi="Times New Roman"/>
          <w:sz w:val="28"/>
          <w:szCs w:val="28"/>
        </w:rPr>
        <w:t xml:space="preserve"> </w:t>
      </w:r>
    </w:p>
    <w:p w:rsidR="00F32817" w:rsidRPr="0050008B" w:rsidRDefault="00F32817" w:rsidP="0050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E0" w:rsidRPr="0050008B" w:rsidRDefault="007717E0" w:rsidP="0050008B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008B">
        <w:rPr>
          <w:rFonts w:ascii="Times New Roman" w:hAnsi="Times New Roman"/>
          <w:b/>
          <w:sz w:val="28"/>
          <w:szCs w:val="28"/>
        </w:rPr>
        <w:t xml:space="preserve">                             Библиографический список.</w:t>
      </w:r>
    </w:p>
    <w:p w:rsidR="007717E0" w:rsidRPr="0050008B" w:rsidRDefault="007717E0" w:rsidP="00500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0008B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 Т. Л. Имитационные дидактические игры как средство развития познавательного интереса учащихся в процессе обучения математике в общеобразовательной школе</w:t>
      </w:r>
      <w:proofErr w:type="gramStart"/>
      <w:r w:rsidRPr="005000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008B">
        <w:rPr>
          <w:rFonts w:ascii="Times New Roman" w:hAnsi="Times New Roman"/>
          <w:sz w:val="28"/>
          <w:szCs w:val="28"/>
        </w:rPr>
        <w:t xml:space="preserve"> Екатеринбург, 2003, - С. 180 </w:t>
      </w:r>
    </w:p>
    <w:p w:rsidR="007717E0" w:rsidRPr="0050008B" w:rsidRDefault="007717E0" w:rsidP="00500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0008B">
        <w:rPr>
          <w:rFonts w:ascii="Times New Roman" w:hAnsi="Times New Roman"/>
          <w:sz w:val="28"/>
          <w:szCs w:val="28"/>
        </w:rPr>
        <w:t>Газман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  О.С.  В школу – с игрой.  ∕ С.О. </w:t>
      </w:r>
      <w:proofErr w:type="spellStart"/>
      <w:r w:rsidRPr="0050008B">
        <w:rPr>
          <w:rFonts w:ascii="Times New Roman" w:hAnsi="Times New Roman"/>
          <w:sz w:val="28"/>
          <w:szCs w:val="28"/>
        </w:rPr>
        <w:t>Газман.-М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.: Просвещение,  1991. – 193 </w:t>
      </w:r>
      <w:proofErr w:type="gramStart"/>
      <w:r w:rsidRPr="0050008B">
        <w:rPr>
          <w:rFonts w:ascii="Times New Roman" w:hAnsi="Times New Roman"/>
          <w:sz w:val="28"/>
          <w:szCs w:val="28"/>
        </w:rPr>
        <w:t>с</w:t>
      </w:r>
      <w:proofErr w:type="gramEnd"/>
      <w:r w:rsidRPr="0050008B">
        <w:rPr>
          <w:rFonts w:ascii="Times New Roman" w:hAnsi="Times New Roman"/>
          <w:sz w:val="28"/>
          <w:szCs w:val="28"/>
        </w:rPr>
        <w:t>.</w:t>
      </w:r>
    </w:p>
    <w:p w:rsidR="007717E0" w:rsidRPr="0050008B" w:rsidRDefault="007717E0" w:rsidP="00500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0008B">
        <w:rPr>
          <w:rFonts w:ascii="Times New Roman" w:hAnsi="Times New Roman"/>
          <w:sz w:val="28"/>
          <w:szCs w:val="28"/>
        </w:rPr>
        <w:t>Жикалкина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 Т.К. Система игр на уроках математики в 1 и 2 классах: Москва 1995, - С. 173</w:t>
      </w:r>
    </w:p>
    <w:p w:rsidR="007717E0" w:rsidRPr="0050008B" w:rsidRDefault="007717E0" w:rsidP="00500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>4. Жукова З.П. Развитие интеллектуальных способностей младших школ</w:t>
      </w:r>
      <w:r w:rsidRPr="0050008B">
        <w:rPr>
          <w:rFonts w:ascii="Times New Roman" w:hAnsi="Times New Roman"/>
          <w:sz w:val="28"/>
          <w:szCs w:val="28"/>
        </w:rPr>
        <w:t>ь</w:t>
      </w:r>
      <w:r w:rsidRPr="0050008B">
        <w:rPr>
          <w:rFonts w:ascii="Times New Roman" w:hAnsi="Times New Roman"/>
          <w:sz w:val="28"/>
          <w:szCs w:val="28"/>
        </w:rPr>
        <w:t>ников в ходе игры //Начальная школа -2006.,-№5.,-С.30-31</w:t>
      </w:r>
    </w:p>
    <w:p w:rsidR="007717E0" w:rsidRPr="0050008B" w:rsidRDefault="007717E0" w:rsidP="00500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08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0008B">
        <w:rPr>
          <w:rFonts w:ascii="Times New Roman" w:hAnsi="Times New Roman"/>
          <w:sz w:val="28"/>
          <w:szCs w:val="28"/>
        </w:rPr>
        <w:t>Кульневич</w:t>
      </w:r>
      <w:proofErr w:type="spellEnd"/>
      <w:r w:rsidRPr="0050008B">
        <w:rPr>
          <w:rFonts w:ascii="Times New Roman" w:hAnsi="Times New Roman"/>
          <w:sz w:val="28"/>
          <w:szCs w:val="28"/>
        </w:rPr>
        <w:t xml:space="preserve"> С.В. Не совсем обычный урок: Ростов-на-Дону: Издательство: Учитель, 2001. – 176с.</w:t>
      </w:r>
    </w:p>
    <w:p w:rsidR="003221C6" w:rsidRPr="0050008B" w:rsidRDefault="003221C6" w:rsidP="0050008B">
      <w:pPr>
        <w:jc w:val="both"/>
        <w:rPr>
          <w:rFonts w:ascii="Times New Roman" w:hAnsi="Times New Roman"/>
          <w:sz w:val="28"/>
          <w:szCs w:val="28"/>
        </w:rPr>
      </w:pPr>
    </w:p>
    <w:sectPr w:rsidR="003221C6" w:rsidRPr="0050008B" w:rsidSect="0032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757"/>
    <w:multiLevelType w:val="multilevel"/>
    <w:tmpl w:val="3C46D2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562EE"/>
    <w:multiLevelType w:val="hybridMultilevel"/>
    <w:tmpl w:val="347840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AD0279"/>
    <w:multiLevelType w:val="hybridMultilevel"/>
    <w:tmpl w:val="317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3ACE"/>
    <w:multiLevelType w:val="multilevel"/>
    <w:tmpl w:val="6DFCFD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32C9A"/>
    <w:multiLevelType w:val="multilevel"/>
    <w:tmpl w:val="960E0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5A5C"/>
    <w:multiLevelType w:val="multilevel"/>
    <w:tmpl w:val="8FC27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F2151"/>
    <w:multiLevelType w:val="hybridMultilevel"/>
    <w:tmpl w:val="CB90F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80D1C"/>
    <w:multiLevelType w:val="multilevel"/>
    <w:tmpl w:val="426EE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463F6"/>
    <w:multiLevelType w:val="multilevel"/>
    <w:tmpl w:val="3AA8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7E0"/>
    <w:rsid w:val="001F3F2D"/>
    <w:rsid w:val="003221C6"/>
    <w:rsid w:val="0050008B"/>
    <w:rsid w:val="007717E0"/>
    <w:rsid w:val="00F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E0"/>
    <w:pPr>
      <w:ind w:left="720"/>
      <w:contextualSpacing/>
    </w:pPr>
  </w:style>
  <w:style w:type="paragraph" w:styleId="a4">
    <w:name w:val="Body Text"/>
    <w:basedOn w:val="a"/>
    <w:link w:val="a5"/>
    <w:rsid w:val="007717E0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717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rmal (Web)"/>
    <w:basedOn w:val="a"/>
    <w:rsid w:val="0077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2018-10-15T16:52:00Z</dcterms:created>
  <dcterms:modified xsi:type="dcterms:W3CDTF">2018-10-15T17:33:00Z</dcterms:modified>
</cp:coreProperties>
</file>