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828E" w14:textId="77777777" w:rsidR="0011662E" w:rsidRDefault="0011662E" w:rsidP="0011662E">
      <w:pPr>
        <w:tabs>
          <w:tab w:val="left" w:pos="851"/>
          <w:tab w:val="left" w:pos="1134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bookmarkStart w:id="0" w:name="_Toc35089588"/>
      <w:r>
        <w:rPr>
          <w:b/>
          <w:bCs/>
          <w:sz w:val="28"/>
          <w:szCs w:val="28"/>
        </w:rPr>
        <w:t xml:space="preserve">Сведения об авторе: </w:t>
      </w:r>
    </w:p>
    <w:p w14:paraId="6E9B37C2" w14:textId="77777777" w:rsidR="0011662E" w:rsidRDefault="0011662E" w:rsidP="0011662E">
      <w:pPr>
        <w:tabs>
          <w:tab w:val="left" w:pos="851"/>
          <w:tab w:val="left" w:pos="1134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Пушкарева Татьяна Алексеевна</w:t>
      </w:r>
    </w:p>
    <w:p w14:paraId="53B6F3D4" w14:textId="77777777" w:rsidR="0011662E" w:rsidRDefault="0011662E" w:rsidP="0011662E">
      <w:pPr>
        <w:tabs>
          <w:tab w:val="left" w:pos="851"/>
          <w:tab w:val="left" w:pos="1134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Магистрант Институт магистратуры ФГБОУ ВО «Санкт-Петербургский государственный экономический университет» </w:t>
      </w:r>
    </w:p>
    <w:p w14:paraId="2CB4EAA7" w14:textId="77777777" w:rsidR="0011662E" w:rsidRDefault="0011662E" w:rsidP="0011662E">
      <w:pPr>
        <w:tabs>
          <w:tab w:val="left" w:pos="851"/>
          <w:tab w:val="left" w:pos="1134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 магистерской программы «Учет, анализ и аудит в отраслях экономики»</w:t>
      </w:r>
    </w:p>
    <w:p w14:paraId="339ACBF4" w14:textId="5438E648" w:rsidR="0011662E" w:rsidRDefault="0011662E" w:rsidP="0011662E">
      <w:pPr>
        <w:tabs>
          <w:tab w:val="left" w:pos="851"/>
          <w:tab w:val="left" w:pos="1134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Название статьи: </w:t>
      </w:r>
      <w:r w:rsidR="009712BD">
        <w:rPr>
          <w:b/>
          <w:bCs/>
          <w:sz w:val="28"/>
          <w:szCs w:val="28"/>
        </w:rPr>
        <w:t>Учет а</w:t>
      </w:r>
      <w:r w:rsidR="002159DF">
        <w:rPr>
          <w:b/>
          <w:bCs/>
          <w:sz w:val="28"/>
          <w:szCs w:val="28"/>
        </w:rPr>
        <w:t>мортизаци</w:t>
      </w:r>
      <w:r w:rsidR="009712BD">
        <w:rPr>
          <w:b/>
          <w:bCs/>
          <w:sz w:val="28"/>
          <w:szCs w:val="28"/>
        </w:rPr>
        <w:t>и</w:t>
      </w:r>
      <w:r w:rsidR="002159DF">
        <w:rPr>
          <w:b/>
          <w:bCs/>
          <w:sz w:val="28"/>
          <w:szCs w:val="28"/>
        </w:rPr>
        <w:t xml:space="preserve"> основных средств</w:t>
      </w:r>
    </w:p>
    <w:p w14:paraId="1B1A6C99" w14:textId="12877AE6" w:rsidR="0011662E" w:rsidRDefault="0011662E" w:rsidP="001732E5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Аннотация: </w:t>
      </w:r>
      <w:r w:rsidR="00090E32">
        <w:rPr>
          <w:sz w:val="28"/>
          <w:szCs w:val="28"/>
        </w:rPr>
        <w:t>А</w:t>
      </w:r>
      <w:r>
        <w:rPr>
          <w:sz w:val="28"/>
          <w:szCs w:val="28"/>
        </w:rPr>
        <w:t>ктуализ</w:t>
      </w:r>
      <w:r w:rsidR="00090E32">
        <w:rPr>
          <w:sz w:val="28"/>
          <w:szCs w:val="28"/>
        </w:rPr>
        <w:t>ация</w:t>
      </w:r>
      <w:r>
        <w:rPr>
          <w:sz w:val="28"/>
          <w:szCs w:val="28"/>
        </w:rPr>
        <w:t xml:space="preserve"> учетны</w:t>
      </w:r>
      <w:r w:rsidR="00090E32">
        <w:rPr>
          <w:sz w:val="28"/>
          <w:szCs w:val="28"/>
        </w:rPr>
        <w:t>х</w:t>
      </w:r>
      <w:r>
        <w:rPr>
          <w:sz w:val="28"/>
          <w:szCs w:val="28"/>
        </w:rPr>
        <w:t xml:space="preserve"> технологи</w:t>
      </w:r>
      <w:r w:rsidR="00090E32">
        <w:rPr>
          <w:sz w:val="28"/>
          <w:szCs w:val="28"/>
        </w:rPr>
        <w:t xml:space="preserve">й амортизации </w:t>
      </w:r>
      <w:r>
        <w:rPr>
          <w:sz w:val="28"/>
          <w:szCs w:val="28"/>
        </w:rPr>
        <w:t>основных средств</w:t>
      </w:r>
      <w:r w:rsidR="00090E32">
        <w:rPr>
          <w:sz w:val="28"/>
          <w:szCs w:val="28"/>
        </w:rPr>
        <w:t xml:space="preserve"> особенно важна</w:t>
      </w:r>
      <w:r>
        <w:rPr>
          <w:sz w:val="28"/>
          <w:szCs w:val="28"/>
        </w:rPr>
        <w:t xml:space="preserve"> в условиях изменения </w:t>
      </w:r>
      <w:r w:rsidR="000C1619">
        <w:rPr>
          <w:sz w:val="28"/>
          <w:szCs w:val="28"/>
        </w:rPr>
        <w:t xml:space="preserve">российских </w:t>
      </w:r>
      <w:r>
        <w:rPr>
          <w:sz w:val="28"/>
          <w:szCs w:val="28"/>
        </w:rPr>
        <w:t>стандартов</w:t>
      </w:r>
      <w:r w:rsidR="000C161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практик</w:t>
      </w:r>
      <w:r w:rsidR="00090E32">
        <w:rPr>
          <w:sz w:val="28"/>
          <w:szCs w:val="28"/>
        </w:rPr>
        <w:t>. В статье обозначена необходимость формирования амортизационного форма как источника обновления основных средств</w:t>
      </w:r>
      <w:r w:rsidR="000C1619">
        <w:rPr>
          <w:sz w:val="28"/>
          <w:szCs w:val="28"/>
        </w:rPr>
        <w:t>, их переоценки и обесценения</w:t>
      </w:r>
      <w:r w:rsidR="00090E32">
        <w:rPr>
          <w:sz w:val="28"/>
          <w:szCs w:val="28"/>
        </w:rPr>
        <w:t>.</w:t>
      </w:r>
    </w:p>
    <w:p w14:paraId="461EC21A" w14:textId="1E10B8C9" w:rsidR="00090E32" w:rsidRDefault="00090E32" w:rsidP="001732E5">
      <w:pPr>
        <w:spacing w:line="360" w:lineRule="auto"/>
        <w:jc w:val="both"/>
        <w:rPr>
          <w:sz w:val="28"/>
          <w:szCs w:val="28"/>
        </w:rPr>
      </w:pPr>
      <w:r w:rsidRPr="00090E32">
        <w:rPr>
          <w:b/>
          <w:bCs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основные средства, учет, амортизация</w:t>
      </w:r>
      <w:r w:rsidR="000C1619">
        <w:rPr>
          <w:sz w:val="28"/>
          <w:szCs w:val="28"/>
        </w:rPr>
        <w:t>, переоценка, обесценение.</w:t>
      </w:r>
    </w:p>
    <w:p w14:paraId="20A69940" w14:textId="5427E976" w:rsidR="00A54CE4" w:rsidRPr="00B41AD5" w:rsidRDefault="00090E32" w:rsidP="0017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4CE4" w:rsidRPr="00B41AD5">
        <w:rPr>
          <w:sz w:val="28"/>
          <w:szCs w:val="28"/>
        </w:rPr>
        <w:t>тоимость объектов основных средств погашается посредством начисления амортизации.</w:t>
      </w:r>
      <w:r>
        <w:rPr>
          <w:sz w:val="28"/>
          <w:szCs w:val="28"/>
        </w:rPr>
        <w:t xml:space="preserve"> А</w:t>
      </w:r>
      <w:r w:rsidR="00A54CE4" w:rsidRPr="00B41AD5">
        <w:rPr>
          <w:sz w:val="28"/>
          <w:szCs w:val="28"/>
        </w:rPr>
        <w:t xml:space="preserve">мортизация отражается в бухгалтерском учете обособленно от себестоимости основного средства, формируя самостоятельный показатель - накопленную амортизацию, которая вычитается из </w:t>
      </w:r>
      <w:r>
        <w:rPr>
          <w:sz w:val="28"/>
          <w:szCs w:val="28"/>
        </w:rPr>
        <w:t>первоначальной стоимости основного средств при формировании его балансовой стоимости.</w:t>
      </w:r>
      <w:r w:rsidR="00A54CE4" w:rsidRPr="00B41AD5">
        <w:rPr>
          <w:sz w:val="28"/>
          <w:szCs w:val="28"/>
        </w:rPr>
        <w:t xml:space="preserve"> Согласно п. 6 МСФО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IAS</w:t>
      </w:r>
      <w:r>
        <w:rPr>
          <w:sz w:val="28"/>
          <w:szCs w:val="28"/>
        </w:rPr>
        <w:t>)</w:t>
      </w:r>
      <w:r w:rsidR="00A54CE4" w:rsidRPr="00B41AD5">
        <w:rPr>
          <w:sz w:val="28"/>
          <w:szCs w:val="28"/>
        </w:rPr>
        <w:t xml:space="preserve">16 </w:t>
      </w:r>
      <w:r>
        <w:rPr>
          <w:sz w:val="28"/>
          <w:szCs w:val="28"/>
        </w:rPr>
        <w:t>«</w:t>
      </w:r>
      <w:r w:rsidR="00A54CE4" w:rsidRPr="00B41AD5">
        <w:rPr>
          <w:sz w:val="28"/>
          <w:szCs w:val="28"/>
        </w:rPr>
        <w:t>Основные средства</w:t>
      </w:r>
      <w:r>
        <w:rPr>
          <w:sz w:val="28"/>
          <w:szCs w:val="28"/>
        </w:rPr>
        <w:t>»</w:t>
      </w:r>
      <w:r w:rsidR="00A54CE4" w:rsidRPr="00B41AD5">
        <w:rPr>
          <w:sz w:val="28"/>
          <w:szCs w:val="28"/>
        </w:rPr>
        <w:t xml:space="preserve"> амортизация </w:t>
      </w:r>
      <w:r>
        <w:rPr>
          <w:sz w:val="28"/>
          <w:szCs w:val="28"/>
        </w:rPr>
        <w:t>есть</w:t>
      </w:r>
      <w:r w:rsidR="00A54CE4" w:rsidRPr="00B41AD5">
        <w:rPr>
          <w:sz w:val="28"/>
          <w:szCs w:val="28"/>
        </w:rPr>
        <w:t xml:space="preserve"> систематическое распределение амортизируемой стоимости актива на протяжении срока его полезного использования. Накопленная амортизация используется только для определения остаточной стоимости основного средства и формирования бухгалтерской (финансовой) отчетности.</w:t>
      </w:r>
    </w:p>
    <w:p w14:paraId="3251F29C" w14:textId="476AFD7D" w:rsidR="00A54CE4" w:rsidRPr="00B41AD5" w:rsidRDefault="00A54CE4" w:rsidP="001732E5">
      <w:pPr>
        <w:spacing w:line="360" w:lineRule="auto"/>
        <w:jc w:val="both"/>
        <w:rPr>
          <w:sz w:val="28"/>
          <w:szCs w:val="28"/>
        </w:rPr>
      </w:pPr>
      <w:r w:rsidRPr="00B41AD5">
        <w:rPr>
          <w:sz w:val="28"/>
          <w:szCs w:val="28"/>
        </w:rPr>
        <w:t>Обратимся к классику отечественного бухгалтерского</w:t>
      </w:r>
      <w:r>
        <w:rPr>
          <w:sz w:val="28"/>
          <w:szCs w:val="28"/>
        </w:rPr>
        <w:t xml:space="preserve"> учета Я.В. Соколову</w:t>
      </w:r>
      <w:r w:rsidRPr="00B41AD5">
        <w:rPr>
          <w:sz w:val="28"/>
          <w:szCs w:val="28"/>
        </w:rPr>
        <w:t xml:space="preserve">, где он дает следующее определение амортизации: это, с одной стороны, списание стоимости эксплуатируемых основных средств, их износ, с другой - резервирование части актива... С одной стороны, как </w:t>
      </w:r>
      <w:proofErr w:type="spellStart"/>
      <w:r w:rsidRPr="00B41AD5">
        <w:rPr>
          <w:sz w:val="28"/>
          <w:szCs w:val="28"/>
        </w:rPr>
        <w:t>контрактив</w:t>
      </w:r>
      <w:proofErr w:type="spellEnd"/>
      <w:r w:rsidRPr="00B41AD5">
        <w:rPr>
          <w:sz w:val="28"/>
          <w:szCs w:val="28"/>
        </w:rPr>
        <w:t xml:space="preserve">, уменьшающий стоимость основных средств, с другой - источник собственных </w:t>
      </w:r>
      <w:r w:rsidRPr="00B41AD5">
        <w:rPr>
          <w:sz w:val="28"/>
          <w:szCs w:val="28"/>
        </w:rPr>
        <w:lastRenderedPageBreak/>
        <w:t xml:space="preserve">средств. Просто проводка Дебет </w:t>
      </w:r>
      <w:r w:rsidR="004123A6">
        <w:rPr>
          <w:sz w:val="28"/>
          <w:szCs w:val="28"/>
        </w:rPr>
        <w:t>«</w:t>
      </w:r>
      <w:r w:rsidRPr="00B41AD5">
        <w:rPr>
          <w:sz w:val="28"/>
          <w:szCs w:val="28"/>
        </w:rPr>
        <w:t>Капитал</w:t>
      </w:r>
      <w:r w:rsidR="004123A6">
        <w:rPr>
          <w:sz w:val="28"/>
          <w:szCs w:val="28"/>
        </w:rPr>
        <w:t>»</w:t>
      </w:r>
      <w:r w:rsidRPr="00B41AD5">
        <w:rPr>
          <w:sz w:val="28"/>
          <w:szCs w:val="28"/>
        </w:rPr>
        <w:t xml:space="preserve"> Кредит </w:t>
      </w:r>
      <w:r w:rsidR="004123A6">
        <w:rPr>
          <w:sz w:val="28"/>
          <w:szCs w:val="28"/>
        </w:rPr>
        <w:t>«</w:t>
      </w:r>
      <w:r w:rsidRPr="00B41AD5">
        <w:rPr>
          <w:sz w:val="28"/>
          <w:szCs w:val="28"/>
        </w:rPr>
        <w:t>Амортизация</w:t>
      </w:r>
      <w:r w:rsidR="004123A6">
        <w:rPr>
          <w:sz w:val="28"/>
          <w:szCs w:val="28"/>
        </w:rPr>
        <w:t>»</w:t>
      </w:r>
      <w:r w:rsidRPr="00B41AD5">
        <w:rPr>
          <w:sz w:val="28"/>
          <w:szCs w:val="28"/>
        </w:rPr>
        <w:t xml:space="preserve"> не составляется, но подразумевается</w:t>
      </w:r>
      <w:r w:rsidR="0036595F">
        <w:rPr>
          <w:sz w:val="28"/>
          <w:szCs w:val="28"/>
        </w:rPr>
        <w:t xml:space="preserve"> </w:t>
      </w:r>
      <w:r w:rsidR="0036595F" w:rsidRPr="0036595F">
        <w:rPr>
          <w:sz w:val="28"/>
          <w:szCs w:val="28"/>
        </w:rPr>
        <w:t>[1]</w:t>
      </w:r>
      <w:r w:rsidRPr="00B41AD5">
        <w:rPr>
          <w:sz w:val="28"/>
          <w:szCs w:val="28"/>
        </w:rPr>
        <w:t>.</w:t>
      </w:r>
    </w:p>
    <w:p w14:paraId="655FC45C" w14:textId="0D2E71A0" w:rsidR="00A54CE4" w:rsidRPr="00B41AD5" w:rsidRDefault="004123A6" w:rsidP="0017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4CE4" w:rsidRPr="00B41AD5">
        <w:rPr>
          <w:sz w:val="28"/>
          <w:szCs w:val="28"/>
        </w:rPr>
        <w:t xml:space="preserve">оциальная </w:t>
      </w:r>
      <w:r>
        <w:rPr>
          <w:sz w:val="28"/>
          <w:szCs w:val="28"/>
        </w:rPr>
        <w:t>направленность</w:t>
      </w:r>
      <w:r w:rsidR="00A54CE4" w:rsidRPr="00B41AD5">
        <w:rPr>
          <w:sz w:val="28"/>
          <w:szCs w:val="28"/>
        </w:rPr>
        <w:t xml:space="preserve"> деятельности государства требуют усиления контроля за состоянием основных средств, выделения амортизационного фонда (хотя бы по социально значимым хозяйствующим субъектам, предприятиям с государственным участием).</w:t>
      </w:r>
    </w:p>
    <w:p w14:paraId="70C3CC89" w14:textId="2C95EB05" w:rsidR="00A54CE4" w:rsidRPr="00B41AD5" w:rsidRDefault="00A54CE4" w:rsidP="001732E5">
      <w:pPr>
        <w:spacing w:line="360" w:lineRule="auto"/>
        <w:jc w:val="both"/>
        <w:rPr>
          <w:sz w:val="28"/>
          <w:szCs w:val="28"/>
        </w:rPr>
      </w:pPr>
      <w:r w:rsidRPr="00B41AD5">
        <w:rPr>
          <w:sz w:val="28"/>
          <w:szCs w:val="28"/>
        </w:rPr>
        <w:t xml:space="preserve">В развитых странах мира амортизационный фонд покрывает потребности предприятий в инвестициях на 70 - 80%. В промышленности США амортизационные отчисления составляют 60 - 70% от объема капитальных вложений и являются главным внутренним источником </w:t>
      </w:r>
      <w:r>
        <w:rPr>
          <w:sz w:val="28"/>
          <w:szCs w:val="28"/>
        </w:rPr>
        <w:t>финансирования инвестиций</w:t>
      </w:r>
      <w:r w:rsidRPr="00B41AD5">
        <w:rPr>
          <w:sz w:val="28"/>
          <w:szCs w:val="28"/>
        </w:rPr>
        <w:t>. По данным российских статистических сборников, одним из источников финансирования инвестиций в основной капитал является амортизация.</w:t>
      </w:r>
      <w:r w:rsidR="004123A6">
        <w:rPr>
          <w:sz w:val="28"/>
          <w:szCs w:val="28"/>
        </w:rPr>
        <w:t xml:space="preserve"> И</w:t>
      </w:r>
      <w:r w:rsidRPr="00B41AD5">
        <w:rPr>
          <w:sz w:val="28"/>
          <w:szCs w:val="28"/>
        </w:rPr>
        <w:t>спольз</w:t>
      </w:r>
      <w:r w:rsidR="004123A6">
        <w:rPr>
          <w:sz w:val="28"/>
          <w:szCs w:val="28"/>
        </w:rPr>
        <w:t>ование</w:t>
      </w:r>
      <w:r w:rsidRPr="00B41AD5">
        <w:rPr>
          <w:sz w:val="28"/>
          <w:szCs w:val="28"/>
        </w:rPr>
        <w:t xml:space="preserve"> ускоренн</w:t>
      </w:r>
      <w:r w:rsidR="004123A6">
        <w:rPr>
          <w:sz w:val="28"/>
          <w:szCs w:val="28"/>
        </w:rPr>
        <w:t>ой</w:t>
      </w:r>
      <w:r w:rsidRPr="00B41AD5">
        <w:rPr>
          <w:sz w:val="28"/>
          <w:szCs w:val="28"/>
        </w:rPr>
        <w:t xml:space="preserve"> амортизаци</w:t>
      </w:r>
      <w:r w:rsidR="004123A6">
        <w:rPr>
          <w:sz w:val="28"/>
          <w:szCs w:val="28"/>
        </w:rPr>
        <w:t xml:space="preserve">и </w:t>
      </w:r>
      <w:r w:rsidRPr="00B41AD5">
        <w:rPr>
          <w:sz w:val="28"/>
          <w:szCs w:val="28"/>
        </w:rPr>
        <w:t>практически всегда приводит к росту себестоимости и цен на производимую продукцию (работы, услуги).</w:t>
      </w:r>
      <w:r w:rsidR="004123A6">
        <w:rPr>
          <w:sz w:val="28"/>
          <w:szCs w:val="28"/>
        </w:rPr>
        <w:t xml:space="preserve"> Формирование амортизационного фонда позволяет создать источник обновления основных средств и снизить себестоимость продаж.</w:t>
      </w:r>
    </w:p>
    <w:p w14:paraId="228A88A0" w14:textId="0ED1AD2F" w:rsidR="00A54CE4" w:rsidRPr="00B41AD5" w:rsidRDefault="00A54CE4" w:rsidP="001732E5">
      <w:pPr>
        <w:spacing w:line="360" w:lineRule="auto"/>
        <w:jc w:val="both"/>
        <w:rPr>
          <w:sz w:val="28"/>
          <w:szCs w:val="28"/>
        </w:rPr>
      </w:pPr>
      <w:r w:rsidRPr="00B41AD5">
        <w:rPr>
          <w:sz w:val="28"/>
          <w:szCs w:val="28"/>
        </w:rPr>
        <w:t xml:space="preserve">Следующим вопросом, который до сих пор остается открытым в учете основных средств, является их переоценка. Согласно п. 15 ПБУ 6/01 </w:t>
      </w:r>
      <w:r w:rsidR="004123A6">
        <w:rPr>
          <w:sz w:val="28"/>
          <w:szCs w:val="28"/>
        </w:rPr>
        <w:t>«</w:t>
      </w:r>
      <w:r w:rsidRPr="00B41AD5">
        <w:rPr>
          <w:sz w:val="28"/>
          <w:szCs w:val="28"/>
        </w:rPr>
        <w:t>Учет основных средств</w:t>
      </w:r>
      <w:r w:rsidR="004123A6">
        <w:rPr>
          <w:sz w:val="28"/>
          <w:szCs w:val="28"/>
        </w:rPr>
        <w:t>»</w:t>
      </w:r>
      <w:r w:rsidR="0036595F" w:rsidRPr="0036595F">
        <w:rPr>
          <w:sz w:val="28"/>
          <w:szCs w:val="28"/>
        </w:rPr>
        <w:t xml:space="preserve"> [2]</w:t>
      </w:r>
      <w:r w:rsidRPr="00B41AD5">
        <w:rPr>
          <w:sz w:val="28"/>
          <w:szCs w:val="28"/>
        </w:rPr>
        <w:t xml:space="preserve"> коммерческая организация может не чаще одного раза в год (на конец отчетного года) переоценивать группы однородных объектов основных средств по текущей (восстановительной) стоимости.</w:t>
      </w:r>
    </w:p>
    <w:p w14:paraId="37A8287C" w14:textId="77777777" w:rsidR="00A54CE4" w:rsidRPr="00B41AD5" w:rsidRDefault="00A54CE4" w:rsidP="001732E5">
      <w:pPr>
        <w:spacing w:line="360" w:lineRule="auto"/>
        <w:jc w:val="both"/>
        <w:rPr>
          <w:sz w:val="28"/>
          <w:szCs w:val="28"/>
        </w:rPr>
      </w:pPr>
      <w:r w:rsidRPr="00B41AD5">
        <w:rPr>
          <w:sz w:val="28"/>
          <w:szCs w:val="28"/>
        </w:rPr>
        <w:t>При принятии решения по переоценке по таким основным средствам следует учитывать, что в последующем они будут переоцениваться регулярно, чтобы стоимость основных средств, по которой они отражаются в бухгалтерском учете и отчетности, существенно не отличалась от текущей (восстановительной) стоимости.</w:t>
      </w:r>
    </w:p>
    <w:p w14:paraId="4DF6713C" w14:textId="7884403F" w:rsidR="00A54CE4" w:rsidRPr="00B41AD5" w:rsidRDefault="004123A6" w:rsidP="00173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CE4" w:rsidRPr="00B41AD5">
        <w:rPr>
          <w:sz w:val="28"/>
          <w:szCs w:val="28"/>
        </w:rPr>
        <w:t>ыбор одной из двух моделей учета в отношении каждой группы основных средств - с переоценкой либо без переоценки</w:t>
      </w:r>
      <w:r>
        <w:rPr>
          <w:sz w:val="28"/>
          <w:szCs w:val="28"/>
        </w:rPr>
        <w:t xml:space="preserve">, </w:t>
      </w:r>
      <w:r w:rsidR="00A54CE4" w:rsidRPr="00B41AD5">
        <w:rPr>
          <w:sz w:val="28"/>
          <w:szCs w:val="28"/>
        </w:rPr>
        <w:t>применяется ко всей группе основных средств. В случае изменения модели учета основных средств такое изменение применяется перспективно.</w:t>
      </w:r>
      <w:r>
        <w:rPr>
          <w:sz w:val="28"/>
          <w:szCs w:val="28"/>
        </w:rPr>
        <w:t xml:space="preserve"> </w:t>
      </w:r>
      <w:r w:rsidR="00A54CE4" w:rsidRPr="00B41AD5">
        <w:rPr>
          <w:sz w:val="28"/>
          <w:szCs w:val="28"/>
        </w:rPr>
        <w:t xml:space="preserve">Этот подход полностью соответствует </w:t>
      </w:r>
      <w:r>
        <w:rPr>
          <w:sz w:val="28"/>
          <w:szCs w:val="28"/>
        </w:rPr>
        <w:t xml:space="preserve">п. 29 </w:t>
      </w:r>
      <w:r w:rsidR="00A54CE4" w:rsidRPr="00B41AD5">
        <w:rPr>
          <w:sz w:val="28"/>
          <w:szCs w:val="28"/>
        </w:rPr>
        <w:t>МСФО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IAS</w:t>
      </w:r>
      <w:r>
        <w:rPr>
          <w:sz w:val="28"/>
          <w:szCs w:val="28"/>
        </w:rPr>
        <w:t>)</w:t>
      </w:r>
      <w:r w:rsidR="00A54CE4" w:rsidRPr="00B41AD5">
        <w:rPr>
          <w:sz w:val="28"/>
          <w:szCs w:val="28"/>
        </w:rPr>
        <w:t xml:space="preserve"> 16 </w:t>
      </w:r>
      <w:r>
        <w:rPr>
          <w:sz w:val="28"/>
          <w:szCs w:val="28"/>
        </w:rPr>
        <w:t>«</w:t>
      </w:r>
      <w:r w:rsidR="00A54CE4" w:rsidRPr="00B41AD5">
        <w:rPr>
          <w:sz w:val="28"/>
          <w:szCs w:val="28"/>
        </w:rPr>
        <w:t>Основные средства</w:t>
      </w:r>
      <w:r>
        <w:rPr>
          <w:sz w:val="28"/>
          <w:szCs w:val="28"/>
        </w:rPr>
        <w:t>»</w:t>
      </w:r>
      <w:r w:rsidR="0036595F" w:rsidRPr="0036595F">
        <w:rPr>
          <w:sz w:val="28"/>
          <w:szCs w:val="28"/>
        </w:rPr>
        <w:t xml:space="preserve"> [3]</w:t>
      </w:r>
      <w:r w:rsidR="00A54CE4" w:rsidRPr="00B41A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которому в </w:t>
      </w:r>
      <w:r w:rsidR="00A54CE4" w:rsidRPr="00B41AD5">
        <w:rPr>
          <w:sz w:val="28"/>
          <w:szCs w:val="28"/>
        </w:rPr>
        <w:t>качестве своей учетной политики организация обязана выбрать модель учета по себестоимости (</w:t>
      </w:r>
      <w:r>
        <w:rPr>
          <w:sz w:val="28"/>
          <w:szCs w:val="28"/>
        </w:rPr>
        <w:t xml:space="preserve">п.30 </w:t>
      </w:r>
      <w:r w:rsidR="00A54CE4" w:rsidRPr="00B41AD5">
        <w:rPr>
          <w:sz w:val="28"/>
          <w:szCs w:val="28"/>
        </w:rPr>
        <w:t>после первоначального признания в качестве актива объект основных средств должен учитываться по его себестоимости за вычетом накопленной амортизации и накопленных убытков от обесценения) либо модель переоценки (п. 31). Будучи признанным в качестве актива, объект основных средств, справедливая стоимость которого поддается достоверной оценке, подлежит учету по переоцененной величине, равной его справедливой стоимости на дату переоценки, за вычетом любой накопленной впоследствии амортизации и любых накопленных впоследствии убытков от обесценения. Переоценки должны производиться с достаточной регулярностью во избежание существенного отличия балансовой стоимости от той, которая определяется при использовании справедливой стоимости на отчетную дату.</w:t>
      </w:r>
    </w:p>
    <w:p w14:paraId="27D2E86A" w14:textId="09E04B1E" w:rsidR="00A54CE4" w:rsidRDefault="00A54CE4" w:rsidP="001732E5">
      <w:pPr>
        <w:spacing w:line="360" w:lineRule="auto"/>
        <w:jc w:val="both"/>
        <w:rPr>
          <w:sz w:val="28"/>
          <w:szCs w:val="28"/>
        </w:rPr>
      </w:pPr>
      <w:r w:rsidRPr="00B41AD5">
        <w:rPr>
          <w:sz w:val="28"/>
          <w:szCs w:val="28"/>
        </w:rPr>
        <w:t xml:space="preserve">Следуя из этих определений, организация в своей учетной политике должна сама определить, будет ли осуществляться переоценка основных средств исходя из </w:t>
      </w:r>
      <w:r w:rsidR="004123A6">
        <w:rPr>
          <w:sz w:val="28"/>
          <w:szCs w:val="28"/>
        </w:rPr>
        <w:t>указанных вариантов</w:t>
      </w:r>
      <w:r w:rsidRPr="00B41AD5">
        <w:rPr>
          <w:sz w:val="28"/>
          <w:szCs w:val="28"/>
        </w:rPr>
        <w:t>.</w:t>
      </w:r>
      <w:r w:rsidR="009712BD">
        <w:rPr>
          <w:sz w:val="28"/>
          <w:szCs w:val="28"/>
        </w:rPr>
        <w:t xml:space="preserve"> П</w:t>
      </w:r>
      <w:r w:rsidRPr="00B41AD5">
        <w:rPr>
          <w:sz w:val="28"/>
          <w:szCs w:val="28"/>
        </w:rPr>
        <w:t>ровер</w:t>
      </w:r>
      <w:r w:rsidR="009712BD">
        <w:rPr>
          <w:sz w:val="28"/>
          <w:szCs w:val="28"/>
        </w:rPr>
        <w:t>ка</w:t>
      </w:r>
      <w:r w:rsidRPr="00B41AD5">
        <w:rPr>
          <w:sz w:val="28"/>
          <w:szCs w:val="28"/>
        </w:rPr>
        <w:t xml:space="preserve"> основные средства на обесценение</w:t>
      </w:r>
      <w:r w:rsidR="009712BD">
        <w:rPr>
          <w:sz w:val="28"/>
          <w:szCs w:val="28"/>
        </w:rPr>
        <w:t xml:space="preserve"> </w:t>
      </w:r>
      <w:r w:rsidRPr="00B41AD5">
        <w:rPr>
          <w:sz w:val="28"/>
          <w:szCs w:val="28"/>
        </w:rPr>
        <w:t>практически та же переоценка, учитыва</w:t>
      </w:r>
      <w:r w:rsidR="009712BD">
        <w:rPr>
          <w:sz w:val="28"/>
          <w:szCs w:val="28"/>
        </w:rPr>
        <w:t xml:space="preserve">ющая </w:t>
      </w:r>
      <w:r w:rsidRPr="00B41AD5">
        <w:rPr>
          <w:sz w:val="28"/>
          <w:szCs w:val="28"/>
        </w:rPr>
        <w:t>изменение их стоимости.</w:t>
      </w:r>
    </w:p>
    <w:p w14:paraId="7CAE6682" w14:textId="44513597" w:rsidR="009712BD" w:rsidRPr="00B41AD5" w:rsidRDefault="009712BD" w:rsidP="00814F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создание амортизационного форма, учет изменения стоимости основных средств путем тестирования их обесценения является приоритетным направлением совершенствования учета амортизации основных средств.</w:t>
      </w:r>
    </w:p>
    <w:p w14:paraId="7BB069BF" w14:textId="77777777" w:rsidR="00814F56" w:rsidRDefault="00814F56" w:rsidP="001732E5">
      <w:pPr>
        <w:jc w:val="center"/>
        <w:rPr>
          <w:b/>
          <w:bCs/>
          <w:sz w:val="28"/>
          <w:szCs w:val="28"/>
        </w:rPr>
      </w:pPr>
      <w:bookmarkStart w:id="1" w:name="_Toc21493187"/>
    </w:p>
    <w:p w14:paraId="5F026CCC" w14:textId="6EB04769" w:rsidR="00A54CE4" w:rsidRPr="001732E5" w:rsidRDefault="00A54CE4" w:rsidP="001732E5">
      <w:pPr>
        <w:jc w:val="center"/>
        <w:rPr>
          <w:b/>
          <w:bCs/>
          <w:sz w:val="28"/>
          <w:szCs w:val="28"/>
        </w:rPr>
      </w:pPr>
      <w:r w:rsidRPr="001732E5">
        <w:rPr>
          <w:b/>
          <w:bCs/>
          <w:sz w:val="28"/>
          <w:szCs w:val="28"/>
        </w:rPr>
        <w:t>Список использованной литературы</w:t>
      </w:r>
      <w:bookmarkEnd w:id="1"/>
    </w:p>
    <w:p w14:paraId="7B14B223" w14:textId="77777777" w:rsidR="00A54CE4" w:rsidRPr="00A54CE4" w:rsidRDefault="00A54CE4" w:rsidP="001732E5">
      <w:pPr>
        <w:spacing w:line="360" w:lineRule="auto"/>
      </w:pPr>
    </w:p>
    <w:p w14:paraId="0720CD1D" w14:textId="04A1B79D" w:rsidR="004123A6" w:rsidRPr="006265F3" w:rsidRDefault="004123A6" w:rsidP="006265F3">
      <w:pPr>
        <w:pStyle w:val="a8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65F3">
        <w:rPr>
          <w:sz w:val="28"/>
          <w:szCs w:val="28"/>
        </w:rPr>
        <w:t>Со</w:t>
      </w:r>
      <w:r w:rsidRPr="006265F3">
        <w:rPr>
          <w:sz w:val="28"/>
          <w:szCs w:val="28"/>
        </w:rPr>
        <w:t>колов Я.В. Бухгалтерский учет - веселая наука: Сборник статей. М.: ООО "1С Паблишинг", 2016. 638 с.</w:t>
      </w:r>
    </w:p>
    <w:p w14:paraId="51F7E18E" w14:textId="77777777" w:rsidR="006265F3" w:rsidRPr="006265F3" w:rsidRDefault="0036595F" w:rsidP="006265F3">
      <w:pPr>
        <w:pStyle w:val="a8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65F3">
        <w:rPr>
          <w:sz w:val="28"/>
          <w:szCs w:val="28"/>
        </w:rPr>
        <w:t>Положени</w:t>
      </w:r>
      <w:r w:rsidRPr="006265F3">
        <w:rPr>
          <w:sz w:val="28"/>
          <w:szCs w:val="28"/>
        </w:rPr>
        <w:t>е</w:t>
      </w:r>
      <w:r w:rsidRPr="006265F3">
        <w:rPr>
          <w:sz w:val="28"/>
          <w:szCs w:val="28"/>
        </w:rPr>
        <w:t xml:space="preserve"> по бухгалтерскому учету </w:t>
      </w:r>
      <w:r w:rsidRPr="006265F3">
        <w:rPr>
          <w:sz w:val="28"/>
          <w:szCs w:val="28"/>
        </w:rPr>
        <w:t>«</w:t>
      </w:r>
      <w:r w:rsidRPr="006265F3">
        <w:rPr>
          <w:sz w:val="28"/>
          <w:szCs w:val="28"/>
        </w:rPr>
        <w:t>Учет основных средств</w:t>
      </w:r>
      <w:r w:rsidRPr="006265F3">
        <w:rPr>
          <w:sz w:val="28"/>
          <w:szCs w:val="28"/>
        </w:rPr>
        <w:t>»</w:t>
      </w:r>
      <w:r w:rsidRPr="006265F3">
        <w:rPr>
          <w:sz w:val="28"/>
          <w:szCs w:val="28"/>
        </w:rPr>
        <w:t xml:space="preserve"> ПБУ 6/01</w:t>
      </w:r>
      <w:r w:rsidRPr="006265F3">
        <w:rPr>
          <w:sz w:val="28"/>
          <w:szCs w:val="28"/>
        </w:rPr>
        <w:t xml:space="preserve">», утв. </w:t>
      </w:r>
      <w:r w:rsidRPr="006265F3">
        <w:rPr>
          <w:sz w:val="28"/>
          <w:szCs w:val="28"/>
        </w:rPr>
        <w:t>Приказ</w:t>
      </w:r>
      <w:r w:rsidRPr="006265F3">
        <w:rPr>
          <w:sz w:val="28"/>
          <w:szCs w:val="28"/>
        </w:rPr>
        <w:t>ом</w:t>
      </w:r>
      <w:r w:rsidRPr="006265F3">
        <w:rPr>
          <w:sz w:val="28"/>
          <w:szCs w:val="28"/>
        </w:rPr>
        <w:t xml:space="preserve"> Минфина России от 30.03.2001 N 26н </w:t>
      </w:r>
    </w:p>
    <w:p w14:paraId="2D123EEB" w14:textId="3282869C" w:rsidR="00A54CE4" w:rsidRPr="000C1619" w:rsidRDefault="00254E75" w:rsidP="00B42E22">
      <w:pPr>
        <w:pStyle w:val="a8"/>
        <w:numPr>
          <w:ilvl w:val="0"/>
          <w:numId w:val="24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C1619">
        <w:rPr>
          <w:sz w:val="28"/>
          <w:szCs w:val="28"/>
        </w:rPr>
        <w:t xml:space="preserve">Международный стандарт финансовой отчетности (IAS) 16 </w:t>
      </w:r>
      <w:r w:rsidRPr="000C1619">
        <w:rPr>
          <w:sz w:val="28"/>
          <w:szCs w:val="28"/>
        </w:rPr>
        <w:t>«</w:t>
      </w:r>
      <w:r w:rsidRPr="000C1619">
        <w:rPr>
          <w:sz w:val="28"/>
          <w:szCs w:val="28"/>
        </w:rPr>
        <w:t>Основные средства</w:t>
      </w:r>
      <w:r w:rsidRPr="000C1619">
        <w:rPr>
          <w:sz w:val="28"/>
          <w:szCs w:val="28"/>
        </w:rPr>
        <w:t>»</w:t>
      </w:r>
      <w:r w:rsidRPr="000C1619">
        <w:rPr>
          <w:sz w:val="28"/>
          <w:szCs w:val="28"/>
        </w:rPr>
        <w:t xml:space="preserve"> (введен в действие на территории Российской Федерации приказом Минфина России от 28.12.2015 N 217н</w:t>
      </w:r>
      <w:bookmarkStart w:id="2" w:name="_GoBack"/>
      <w:bookmarkEnd w:id="0"/>
      <w:bookmarkEnd w:id="2"/>
    </w:p>
    <w:sectPr w:rsidR="00A54CE4" w:rsidRPr="000C1619" w:rsidSect="003846B0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4828" w14:textId="77777777" w:rsidR="005677CB" w:rsidRDefault="005677CB" w:rsidP="008C489B">
      <w:r>
        <w:separator/>
      </w:r>
    </w:p>
  </w:endnote>
  <w:endnote w:type="continuationSeparator" w:id="0">
    <w:p w14:paraId="3710D539" w14:textId="77777777" w:rsidR="005677CB" w:rsidRDefault="005677CB" w:rsidP="008C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0606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5AC754B" w14:textId="77777777" w:rsidR="00E22839" w:rsidRPr="003846B0" w:rsidRDefault="00A52F3F" w:rsidP="003846B0">
        <w:pPr>
          <w:pStyle w:val="a5"/>
          <w:jc w:val="center"/>
          <w:rPr>
            <w:sz w:val="28"/>
            <w:szCs w:val="28"/>
          </w:rPr>
        </w:pPr>
        <w:r w:rsidRPr="003846B0">
          <w:rPr>
            <w:sz w:val="28"/>
            <w:szCs w:val="28"/>
          </w:rPr>
          <w:fldChar w:fldCharType="begin"/>
        </w:r>
        <w:r w:rsidRPr="003846B0">
          <w:rPr>
            <w:sz w:val="28"/>
            <w:szCs w:val="28"/>
          </w:rPr>
          <w:instrText>PAGE   \* MERGEFORMAT</w:instrText>
        </w:r>
        <w:r w:rsidRPr="003846B0">
          <w:rPr>
            <w:sz w:val="28"/>
            <w:szCs w:val="28"/>
          </w:rPr>
          <w:fldChar w:fldCharType="separate"/>
        </w:r>
        <w:r w:rsidR="00347A34">
          <w:rPr>
            <w:noProof/>
            <w:sz w:val="28"/>
            <w:szCs w:val="28"/>
          </w:rPr>
          <w:t>21</w:t>
        </w:r>
        <w:r w:rsidRPr="003846B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FA0B" w14:textId="1C686131" w:rsidR="00E22839" w:rsidRPr="003846B0" w:rsidRDefault="005677CB" w:rsidP="008C489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4666" w14:textId="77777777" w:rsidR="005677CB" w:rsidRDefault="005677CB" w:rsidP="008C489B">
      <w:r>
        <w:separator/>
      </w:r>
    </w:p>
  </w:footnote>
  <w:footnote w:type="continuationSeparator" w:id="0">
    <w:p w14:paraId="08D831C3" w14:textId="77777777" w:rsidR="005677CB" w:rsidRDefault="005677CB" w:rsidP="008C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D22"/>
    <w:multiLevelType w:val="hybridMultilevel"/>
    <w:tmpl w:val="A924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EC6"/>
    <w:multiLevelType w:val="hybridMultilevel"/>
    <w:tmpl w:val="FC0E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019"/>
    <w:multiLevelType w:val="hybridMultilevel"/>
    <w:tmpl w:val="A030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0CD"/>
    <w:multiLevelType w:val="hybridMultilevel"/>
    <w:tmpl w:val="117E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4D7A"/>
    <w:multiLevelType w:val="hybridMultilevel"/>
    <w:tmpl w:val="73EA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4A8B"/>
    <w:multiLevelType w:val="hybridMultilevel"/>
    <w:tmpl w:val="1318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3C72"/>
    <w:multiLevelType w:val="hybridMultilevel"/>
    <w:tmpl w:val="5AEA360E"/>
    <w:lvl w:ilvl="0" w:tplc="A2BEF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016475"/>
    <w:multiLevelType w:val="hybridMultilevel"/>
    <w:tmpl w:val="A93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E18"/>
    <w:multiLevelType w:val="hybridMultilevel"/>
    <w:tmpl w:val="2C48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0034D"/>
    <w:multiLevelType w:val="hybridMultilevel"/>
    <w:tmpl w:val="FC0E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7665"/>
    <w:multiLevelType w:val="hybridMultilevel"/>
    <w:tmpl w:val="C66C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34CC"/>
    <w:multiLevelType w:val="hybridMultilevel"/>
    <w:tmpl w:val="05C4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591C"/>
    <w:multiLevelType w:val="hybridMultilevel"/>
    <w:tmpl w:val="C4CC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C09AB"/>
    <w:multiLevelType w:val="hybridMultilevel"/>
    <w:tmpl w:val="1C0658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89F46E9"/>
    <w:multiLevelType w:val="hybridMultilevel"/>
    <w:tmpl w:val="37BA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4C9B"/>
    <w:multiLevelType w:val="hybridMultilevel"/>
    <w:tmpl w:val="4A90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5D85"/>
    <w:multiLevelType w:val="hybridMultilevel"/>
    <w:tmpl w:val="2390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75661"/>
    <w:multiLevelType w:val="hybridMultilevel"/>
    <w:tmpl w:val="3952689E"/>
    <w:lvl w:ilvl="0" w:tplc="A1BC3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B20E9B"/>
    <w:multiLevelType w:val="hybridMultilevel"/>
    <w:tmpl w:val="14A0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D1D34"/>
    <w:multiLevelType w:val="hybridMultilevel"/>
    <w:tmpl w:val="0F72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A6838"/>
    <w:multiLevelType w:val="hybridMultilevel"/>
    <w:tmpl w:val="1464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5055D"/>
    <w:multiLevelType w:val="hybridMultilevel"/>
    <w:tmpl w:val="009A93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85D6252"/>
    <w:multiLevelType w:val="hybridMultilevel"/>
    <w:tmpl w:val="941681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93B158E"/>
    <w:multiLevelType w:val="hybridMultilevel"/>
    <w:tmpl w:val="3EEC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8"/>
  </w:num>
  <w:num w:numId="5">
    <w:abstractNumId w:val="22"/>
  </w:num>
  <w:num w:numId="6">
    <w:abstractNumId w:val="1"/>
  </w:num>
  <w:num w:numId="7">
    <w:abstractNumId w:val="9"/>
  </w:num>
  <w:num w:numId="8">
    <w:abstractNumId w:val="6"/>
  </w:num>
  <w:num w:numId="9">
    <w:abstractNumId w:val="17"/>
  </w:num>
  <w:num w:numId="10">
    <w:abstractNumId w:val="20"/>
  </w:num>
  <w:num w:numId="11">
    <w:abstractNumId w:val="2"/>
  </w:num>
  <w:num w:numId="12">
    <w:abstractNumId w:val="4"/>
  </w:num>
  <w:num w:numId="13">
    <w:abstractNumId w:val="16"/>
  </w:num>
  <w:num w:numId="14">
    <w:abstractNumId w:val="0"/>
  </w:num>
  <w:num w:numId="15">
    <w:abstractNumId w:val="14"/>
  </w:num>
  <w:num w:numId="16">
    <w:abstractNumId w:val="12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23"/>
  </w:num>
  <w:num w:numId="22">
    <w:abstractNumId w:val="5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9B"/>
    <w:rsid w:val="00005C84"/>
    <w:rsid w:val="00090E32"/>
    <w:rsid w:val="000C1619"/>
    <w:rsid w:val="0011662E"/>
    <w:rsid w:val="001732E5"/>
    <w:rsid w:val="001F6077"/>
    <w:rsid w:val="002159DF"/>
    <w:rsid w:val="00254E75"/>
    <w:rsid w:val="00347A34"/>
    <w:rsid w:val="0036595F"/>
    <w:rsid w:val="004123A6"/>
    <w:rsid w:val="00513AE5"/>
    <w:rsid w:val="00524210"/>
    <w:rsid w:val="00535164"/>
    <w:rsid w:val="00546528"/>
    <w:rsid w:val="005677CB"/>
    <w:rsid w:val="00584315"/>
    <w:rsid w:val="006265F3"/>
    <w:rsid w:val="006D3EDB"/>
    <w:rsid w:val="00814F56"/>
    <w:rsid w:val="008259D0"/>
    <w:rsid w:val="008C06AB"/>
    <w:rsid w:val="008C489B"/>
    <w:rsid w:val="009712BD"/>
    <w:rsid w:val="00A52F3F"/>
    <w:rsid w:val="00A54CE4"/>
    <w:rsid w:val="00A57C98"/>
    <w:rsid w:val="00A61EF8"/>
    <w:rsid w:val="00AA715C"/>
    <w:rsid w:val="00AF1058"/>
    <w:rsid w:val="00BB4D91"/>
    <w:rsid w:val="00BC2E38"/>
    <w:rsid w:val="00CE68CB"/>
    <w:rsid w:val="00D030A2"/>
    <w:rsid w:val="00D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1282"/>
  <w15:chartTrackingRefBased/>
  <w15:docId w15:val="{05A714AF-DE8A-45B8-9DA5-5783EE44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8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8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8C4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8C489B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3">
    <w:name w:val="Абз"/>
    <w:basedOn w:val="a4"/>
    <w:rsid w:val="008C489B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5">
    <w:name w:val="footer"/>
    <w:basedOn w:val="a"/>
    <w:link w:val="a6"/>
    <w:uiPriority w:val="99"/>
    <w:unhideWhenUsed/>
    <w:rsid w:val="008C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8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C489B"/>
    <w:pPr>
      <w:spacing w:line="259" w:lineRule="auto"/>
      <w:outlineLvl w:val="9"/>
    </w:pPr>
  </w:style>
  <w:style w:type="paragraph" w:styleId="a8">
    <w:name w:val="List Paragraph"/>
    <w:basedOn w:val="a"/>
    <w:uiPriority w:val="34"/>
    <w:qFormat/>
    <w:rsid w:val="008C489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C489B"/>
    <w:pPr>
      <w:spacing w:after="100"/>
    </w:pPr>
  </w:style>
  <w:style w:type="character" w:styleId="a9">
    <w:name w:val="Hyperlink"/>
    <w:basedOn w:val="a0"/>
    <w:uiPriority w:val="99"/>
    <w:unhideWhenUsed/>
    <w:rsid w:val="008C489B"/>
    <w:rPr>
      <w:color w:val="0563C1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8C489B"/>
    <w:pPr>
      <w:spacing w:after="200"/>
    </w:pPr>
    <w:rPr>
      <w:i/>
      <w:iCs/>
      <w:color w:val="44546A" w:themeColor="text2"/>
      <w:sz w:val="18"/>
      <w:szCs w:val="18"/>
    </w:rPr>
  </w:style>
  <w:style w:type="table" w:styleId="ab">
    <w:name w:val="Table Grid"/>
    <w:basedOn w:val="a1"/>
    <w:uiPriority w:val="39"/>
    <w:rsid w:val="008C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c"/>
    <w:uiPriority w:val="99"/>
    <w:unhideWhenUsed/>
    <w:rsid w:val="008C4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4"/>
    <w:uiPriority w:val="99"/>
    <w:rsid w:val="008C489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Олег Суслов</cp:lastModifiedBy>
  <cp:revision>15</cp:revision>
  <dcterms:created xsi:type="dcterms:W3CDTF">2020-03-17T18:30:00Z</dcterms:created>
  <dcterms:modified xsi:type="dcterms:W3CDTF">2020-03-18T16:26:00Z</dcterms:modified>
</cp:coreProperties>
</file>