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8A" w:rsidRPr="00E5567A" w:rsidRDefault="00C02A8A" w:rsidP="00E5567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Strong"/>
          <w:color w:val="000000"/>
          <w:shd w:val="clear" w:color="auto" w:fill="FFFFFF"/>
        </w:rPr>
      </w:pPr>
      <w:r w:rsidRPr="00E5567A">
        <w:rPr>
          <w:rStyle w:val="Strong"/>
          <w:color w:val="000000"/>
          <w:shd w:val="clear" w:color="auto" w:fill="FFFFFF"/>
        </w:rPr>
        <w:t>ОТНОСИМОСТЬ ДОКАЗАТЕЛЬСТВ В ГРАЖДАНСКОМ ПРОЦЕССЕ</w:t>
      </w:r>
    </w:p>
    <w:p w:rsidR="00C02A8A" w:rsidRPr="00E5567A" w:rsidRDefault="00C02A8A" w:rsidP="00E5567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Strong"/>
          <w:color w:val="000000"/>
          <w:shd w:val="clear" w:color="auto" w:fill="FFFFFF"/>
        </w:rPr>
      </w:pPr>
      <w:r w:rsidRPr="00E5567A">
        <w:rPr>
          <w:rStyle w:val="Strong"/>
          <w:color w:val="000000"/>
          <w:shd w:val="clear" w:color="auto" w:fill="FFFFFF"/>
        </w:rPr>
        <w:t>Блохин М.С.</w:t>
      </w:r>
    </w:p>
    <w:p w:rsidR="00C02A8A" w:rsidRPr="00E5567A" w:rsidRDefault="00C02A8A" w:rsidP="00E5567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567A">
        <w:rPr>
          <w:rFonts w:ascii="Times New Roman" w:hAnsi="Times New Roman" w:cs="Times New Roman"/>
          <w:sz w:val="28"/>
          <w:szCs w:val="28"/>
        </w:rPr>
        <w:t>Блохин Михаил Сергеевич – магистрант, Тамбовский государственный технический университет, Россия.</w:t>
      </w:r>
    </w:p>
    <w:p w:rsidR="00C02A8A" w:rsidRPr="00E5567A" w:rsidRDefault="00C02A8A" w:rsidP="00E5567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Strong"/>
          <w:color w:val="000000"/>
          <w:shd w:val="clear" w:color="auto" w:fill="FFFFFF"/>
        </w:rPr>
      </w:pPr>
    </w:p>
    <w:p w:rsidR="00C02A8A" w:rsidRPr="00E5567A" w:rsidRDefault="00C02A8A" w:rsidP="00E5567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5567A">
        <w:rPr>
          <w:rStyle w:val="Strong"/>
          <w:color w:val="000000"/>
          <w:shd w:val="clear" w:color="auto" w:fill="FFFFFF"/>
        </w:rPr>
        <w:t>Аннотация.</w:t>
      </w:r>
      <w:r w:rsidRPr="00E5567A">
        <w:rPr>
          <w:color w:val="000000"/>
          <w:sz w:val="28"/>
          <w:szCs w:val="28"/>
          <w:shd w:val="clear" w:color="auto" w:fill="FFFFFF"/>
        </w:rPr>
        <w:t> В данной статье рассмотрены актуальные вопросы относимости доказательств в гражданском процессе. Детально анализируя понятие относимости доказательств.</w:t>
      </w:r>
    </w:p>
    <w:p w:rsidR="00C02A8A" w:rsidRPr="00E5567A" w:rsidRDefault="00C02A8A" w:rsidP="00E5567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5567A">
        <w:rPr>
          <w:rStyle w:val="Strong"/>
          <w:color w:val="000000"/>
          <w:shd w:val="clear" w:color="auto" w:fill="FFFFFF"/>
        </w:rPr>
        <w:t>Ключевые слова:</w:t>
      </w:r>
      <w:r w:rsidRPr="00E5567A">
        <w:rPr>
          <w:color w:val="000000"/>
          <w:sz w:val="28"/>
          <w:szCs w:val="28"/>
          <w:shd w:val="clear" w:color="auto" w:fill="FFFFFF"/>
        </w:rPr>
        <w:t> доказательство, относимость, гражданский процесс, судопроизводство.</w:t>
      </w:r>
    </w:p>
    <w:p w:rsidR="00C02A8A" w:rsidRPr="00E5567A" w:rsidRDefault="00C02A8A" w:rsidP="00E5567A">
      <w:pPr>
        <w:pStyle w:val="HTMLPreformatted"/>
        <w:shd w:val="clear" w:color="auto" w:fill="F8F9FA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lang w:val="en-US"/>
        </w:rPr>
      </w:pPr>
      <w:r w:rsidRPr="00E5567A">
        <w:rPr>
          <w:rFonts w:ascii="Times New Roman" w:hAnsi="Times New Roman" w:cs="Times New Roman"/>
          <w:b/>
          <w:bCs/>
          <w:color w:val="222222"/>
          <w:sz w:val="28"/>
          <w:szCs w:val="28"/>
          <w:lang/>
        </w:rPr>
        <w:t>RELEVANCE OF EVIDENCE IN THE CIVIL PROCESS</w:t>
      </w:r>
    </w:p>
    <w:p w:rsidR="00C02A8A" w:rsidRPr="00E5567A" w:rsidRDefault="00C02A8A" w:rsidP="00E5567A">
      <w:pPr>
        <w:pStyle w:val="HTMLPreformatted"/>
        <w:shd w:val="clear" w:color="auto" w:fill="F8F9FA"/>
        <w:spacing w:line="360" w:lineRule="auto"/>
        <w:ind w:firstLine="709"/>
        <w:jc w:val="center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E5567A">
        <w:rPr>
          <w:rFonts w:ascii="Times New Roman" w:hAnsi="Times New Roman" w:cs="Times New Roman"/>
          <w:color w:val="222222"/>
          <w:sz w:val="28"/>
          <w:szCs w:val="28"/>
          <w:lang/>
        </w:rPr>
        <w:t>Blokhin</w:t>
      </w:r>
      <w:r w:rsidRPr="00E5567A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E5567A">
        <w:rPr>
          <w:rFonts w:ascii="Times New Roman" w:hAnsi="Times New Roman" w:cs="Times New Roman"/>
          <w:color w:val="222222"/>
          <w:sz w:val="28"/>
          <w:szCs w:val="28"/>
          <w:lang/>
        </w:rPr>
        <w:t>M</w:t>
      </w:r>
      <w:r w:rsidRPr="00E5567A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  <w:r w:rsidRPr="00E5567A">
        <w:rPr>
          <w:rFonts w:ascii="Times New Roman" w:hAnsi="Times New Roman" w:cs="Times New Roman"/>
          <w:color w:val="222222"/>
          <w:sz w:val="28"/>
          <w:szCs w:val="28"/>
          <w:lang/>
        </w:rPr>
        <w:t>S</w:t>
      </w:r>
      <w:r w:rsidRPr="00E5567A">
        <w:rPr>
          <w:rFonts w:ascii="Times New Roman" w:hAnsi="Times New Roman" w:cs="Times New Roman"/>
          <w:color w:val="222222"/>
          <w:sz w:val="28"/>
          <w:szCs w:val="28"/>
          <w:lang w:val="en-US"/>
        </w:rPr>
        <w:t>.</w:t>
      </w:r>
    </w:p>
    <w:p w:rsidR="00C02A8A" w:rsidRPr="00E5567A" w:rsidRDefault="00C02A8A" w:rsidP="00E5567A">
      <w:pPr>
        <w:pStyle w:val="HTMLPreformatted"/>
        <w:shd w:val="clear" w:color="auto" w:fill="F8F9FA"/>
        <w:spacing w:line="360" w:lineRule="auto"/>
        <w:ind w:firstLine="709"/>
        <w:jc w:val="center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E5567A">
        <w:rPr>
          <w:rFonts w:ascii="Times New Roman" w:hAnsi="Times New Roman" w:cs="Times New Roman"/>
          <w:color w:val="222222"/>
          <w:sz w:val="28"/>
          <w:szCs w:val="28"/>
          <w:lang/>
        </w:rPr>
        <w:t>Blokhin Mikhail Sergeevich - student, Tambov State Technical University, Russia</w:t>
      </w:r>
    </w:p>
    <w:p w:rsidR="00C02A8A" w:rsidRPr="00E5567A" w:rsidRDefault="00C02A8A" w:rsidP="00E5567A">
      <w:pPr>
        <w:pStyle w:val="HTMLPreformatted"/>
        <w:shd w:val="clear" w:color="auto" w:fill="F8F9FA"/>
        <w:spacing w:line="36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</w:p>
    <w:p w:rsidR="00C02A8A" w:rsidRPr="00E5567A" w:rsidRDefault="00C02A8A" w:rsidP="00E5567A">
      <w:pPr>
        <w:pStyle w:val="HTMLPreformatted"/>
        <w:shd w:val="clear" w:color="auto" w:fill="F8F9FA"/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E5567A">
        <w:rPr>
          <w:rFonts w:ascii="Times New Roman" w:hAnsi="Times New Roman" w:cs="Times New Roman"/>
          <w:b/>
          <w:bCs/>
          <w:color w:val="222222"/>
          <w:sz w:val="28"/>
          <w:szCs w:val="28"/>
          <w:lang/>
        </w:rPr>
        <w:t>Annotation.</w:t>
      </w:r>
      <w:r w:rsidRPr="00E5567A">
        <w:rPr>
          <w:rFonts w:ascii="Times New Roman" w:hAnsi="Times New Roman" w:cs="Times New Roman"/>
          <w:color w:val="222222"/>
          <w:sz w:val="28"/>
          <w:szCs w:val="28"/>
          <w:lang/>
        </w:rPr>
        <w:t xml:space="preserve"> This article discusses relevant issues of the relevance of evidence in civil proceedings. Analyzing in detail the concept of relevance of evidence.</w:t>
      </w:r>
    </w:p>
    <w:p w:rsidR="00C02A8A" w:rsidRPr="00E5567A" w:rsidRDefault="00C02A8A" w:rsidP="00E5567A">
      <w:pPr>
        <w:pStyle w:val="HTMLPreformatted"/>
        <w:shd w:val="clear" w:color="auto" w:fill="F8F9FA"/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E5567A">
        <w:rPr>
          <w:rFonts w:ascii="Times New Roman" w:hAnsi="Times New Roman" w:cs="Times New Roman"/>
          <w:b/>
          <w:bCs/>
          <w:color w:val="222222"/>
          <w:sz w:val="28"/>
          <w:szCs w:val="28"/>
          <w:lang/>
        </w:rPr>
        <w:t>Key words:</w:t>
      </w:r>
      <w:r w:rsidRPr="00E5567A">
        <w:rPr>
          <w:rFonts w:ascii="Times New Roman" w:hAnsi="Times New Roman" w:cs="Times New Roman"/>
          <w:color w:val="222222"/>
          <w:sz w:val="28"/>
          <w:szCs w:val="28"/>
          <w:lang/>
        </w:rPr>
        <w:t xml:space="preserve"> evidence, relevance, civil procedure, legal proceedings.</w:t>
      </w:r>
    </w:p>
    <w:p w:rsidR="00C02A8A" w:rsidRPr="00E5567A" w:rsidRDefault="00C02A8A" w:rsidP="00E5567A">
      <w:pPr>
        <w:pStyle w:val="HTMLPreformatted"/>
        <w:shd w:val="clear" w:color="auto" w:fill="F8F9FA"/>
        <w:spacing w:line="36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</w:p>
    <w:p w:rsidR="00C02A8A" w:rsidRPr="00E5567A" w:rsidRDefault="00C02A8A" w:rsidP="00E5567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en-US"/>
        </w:rPr>
      </w:pPr>
    </w:p>
    <w:p w:rsidR="00C02A8A" w:rsidRPr="00E5567A" w:rsidRDefault="00C02A8A" w:rsidP="00E5567A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5567A">
        <w:rPr>
          <w:color w:val="000000"/>
          <w:sz w:val="28"/>
          <w:szCs w:val="28"/>
          <w:shd w:val="clear" w:color="auto" w:fill="FFFFFF"/>
        </w:rPr>
        <w:t xml:space="preserve">Статья 59 ГПК РФ гласит, что: «Суд принимает доказательства, которые имеют значение для разрешения и рассмотрения дела». Суд выбирает доказательства только которые несут в себе информацию о фактах, которые могут повлиять на решение дела, а также «отсеивает» неотносимые к делу доказательства. </w:t>
      </w:r>
    </w:p>
    <w:p w:rsidR="00C02A8A" w:rsidRPr="00E5567A" w:rsidRDefault="00C02A8A" w:rsidP="00E5567A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5567A">
        <w:rPr>
          <w:color w:val="000000"/>
          <w:sz w:val="28"/>
          <w:szCs w:val="28"/>
          <w:shd w:val="clear" w:color="auto" w:fill="FFFFFF"/>
        </w:rPr>
        <w:t>Относимость доказательств – это вовлечение достаточных и нужных средств доказывания в процесс. Суд принимает доказательства имеющие важную роль для правильного решения дела. Относимым доказательством называют доказательство, которое по своей логике подтверждает или опровергает искомый судом факт и дает поле для рассуждения суду.</w:t>
      </w:r>
    </w:p>
    <w:p w:rsidR="00C02A8A" w:rsidRPr="00E5567A" w:rsidRDefault="00C02A8A" w:rsidP="00E5567A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5567A">
        <w:rPr>
          <w:color w:val="000000"/>
          <w:sz w:val="28"/>
          <w:szCs w:val="28"/>
          <w:shd w:val="clear" w:color="auto" w:fill="FFFFFF"/>
        </w:rPr>
        <w:t>Возможность суда принять доказательство в процесс, которое относится к делу и подтверждает или опровергает какие-либо факты на которые делает какая-либо сторона, называются относимыми доказательствами. Не относящиеся к делу доказательства не подлежат рассмотрению и исключаются из судебного процесса. Относимость доказательств подразумевает объективную связь между содержанием доказательств и самими фактами, которые выступают в качестве объекта судебного познания. Присутствие объективной стороны помогает восстановить картину событий на основе доказательств.</w:t>
      </w:r>
    </w:p>
    <w:p w:rsidR="00C02A8A" w:rsidRPr="00E5567A" w:rsidRDefault="00C02A8A" w:rsidP="00E5567A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5567A">
        <w:rPr>
          <w:color w:val="000000"/>
          <w:sz w:val="28"/>
          <w:szCs w:val="28"/>
          <w:shd w:val="clear" w:color="auto" w:fill="FFFFFF"/>
        </w:rPr>
        <w:t>Относимость является, как правило, поведение суда и лиц участвующих в деле, как руководство к совершению определенных процессуальных действий по собиранию, исследованию и оценке доказательств. Относимость доказательств к какому-либо делу решает суд, т.к. участники процесса могут допустить ошибку в относимости к делу доказательства. Суд регулирует весь процесс представления доказательств, для отбора качественной доказательственной базы для полной аргументации судебного решения.</w:t>
      </w:r>
    </w:p>
    <w:p w:rsidR="00C02A8A" w:rsidRPr="00E5567A" w:rsidRDefault="00C02A8A" w:rsidP="00E5567A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5567A">
        <w:rPr>
          <w:sz w:val="28"/>
          <w:szCs w:val="28"/>
          <w:shd w:val="clear" w:color="auto" w:fill="FFFFFF"/>
        </w:rPr>
        <w:t>Перечень относимых доказательств законодательно не установлен, поэтому суд определяет данный признак при помощи объективно формируемых оценочных суждений; практически данный процесс включает в себя два связанных друг с другом этапа:</w:t>
      </w:r>
    </w:p>
    <w:p w:rsidR="00C02A8A" w:rsidRPr="00E5567A" w:rsidRDefault="00C02A8A" w:rsidP="00E5567A">
      <w:pPr>
        <w:pStyle w:val="HTMLPreformatted"/>
        <w:shd w:val="clear" w:color="auto" w:fill="F8F9F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67A">
        <w:rPr>
          <w:rFonts w:ascii="Times New Roman" w:hAnsi="Times New Roman" w:cs="Times New Roman"/>
          <w:sz w:val="28"/>
          <w:szCs w:val="28"/>
        </w:rPr>
        <w:t>- прежде всего, в рамках установления относимости обстоятельств, определяются относящиеся к делу доказательства;</w:t>
      </w:r>
    </w:p>
    <w:p w:rsidR="00C02A8A" w:rsidRPr="00E5567A" w:rsidRDefault="00C02A8A" w:rsidP="00E5567A">
      <w:pPr>
        <w:pStyle w:val="HTMLPreformatted"/>
        <w:shd w:val="clear" w:color="auto" w:fill="F8F9F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67A">
        <w:rPr>
          <w:rFonts w:ascii="Times New Roman" w:hAnsi="Times New Roman" w:cs="Times New Roman"/>
          <w:sz w:val="28"/>
          <w:szCs w:val="28"/>
        </w:rPr>
        <w:t>- определяется, способны ли представленные доказательства, с точки зрения содержания, установить достоверность тех или иных обстоятельств дела.</w:t>
      </w:r>
    </w:p>
    <w:p w:rsidR="00C02A8A" w:rsidRPr="00E5567A" w:rsidRDefault="00C02A8A" w:rsidP="00E5567A">
      <w:pPr>
        <w:pStyle w:val="HTMLPreformatted"/>
        <w:shd w:val="clear" w:color="auto" w:fill="F8F9F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67A">
        <w:rPr>
          <w:rFonts w:ascii="Times New Roman" w:hAnsi="Times New Roman" w:cs="Times New Roman"/>
          <w:sz w:val="28"/>
          <w:szCs w:val="28"/>
        </w:rPr>
        <w:t>Определение относимости представленных доказательств осуществляется через определение относимости соответствующих обстоятельств, подлежащих доказыванию; следует отметить непосредственную зависимость выносимого судом решения от данного процесса. Неверное решение может быть обусловлено тем, что значимые доказательства игнорируются, при акцентировании внимания суда на условиях и обстоятельствах, роль которых в данном деле в действительности ничтожна.</w:t>
      </w:r>
    </w:p>
    <w:p w:rsidR="00C02A8A" w:rsidRPr="00E5567A" w:rsidRDefault="00C02A8A" w:rsidP="00E5567A">
      <w:pPr>
        <w:pStyle w:val="HTMLPreformatted"/>
        <w:shd w:val="clear" w:color="auto" w:fill="F8F9F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67A">
        <w:rPr>
          <w:rFonts w:ascii="Times New Roman" w:hAnsi="Times New Roman" w:cs="Times New Roman"/>
          <w:sz w:val="28"/>
          <w:szCs w:val="28"/>
        </w:rPr>
        <w:t xml:space="preserve">В ходе рассмотрения конкретных дел судебным органам, что многократно отмечалось в постановлениях ВС РФ, следует опираться на законодательные требования, касающиеся относимости судебных доказательств; в частности, в одном из указанных актов закреплено, что обоснованность судебного решения может быть установлена в том случае, если достоверность значимых фактов и обстоятельств дела подтверждается допустимыми и обладающими свойством относимости доказательствами. </w:t>
      </w:r>
    </w:p>
    <w:p w:rsidR="00C02A8A" w:rsidRPr="00E5567A" w:rsidRDefault="00C02A8A" w:rsidP="00E5567A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5567A">
        <w:rPr>
          <w:sz w:val="28"/>
          <w:szCs w:val="28"/>
        </w:rPr>
        <w:t>Можно выделить следующие категории обстоятельств, с помощью которых устанавливается относимость доказательств, представленных по тому или иному делу:</w:t>
      </w:r>
    </w:p>
    <w:p w:rsidR="00C02A8A" w:rsidRPr="00E5567A" w:rsidRDefault="00C02A8A" w:rsidP="00E5567A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5567A">
        <w:rPr>
          <w:sz w:val="28"/>
          <w:szCs w:val="28"/>
        </w:rPr>
        <w:t>- относящиеся к предмету доказывания обстоятельства;</w:t>
      </w:r>
    </w:p>
    <w:p w:rsidR="00C02A8A" w:rsidRPr="00E5567A" w:rsidRDefault="00C02A8A" w:rsidP="00E5567A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5567A">
        <w:rPr>
          <w:sz w:val="28"/>
          <w:szCs w:val="28"/>
        </w:rPr>
        <w:t>- обстоятельства и факты доказательственного характера;</w:t>
      </w:r>
    </w:p>
    <w:p w:rsidR="00C02A8A" w:rsidRPr="00E5567A" w:rsidRDefault="00C02A8A" w:rsidP="00E5567A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5567A">
        <w:rPr>
          <w:sz w:val="28"/>
          <w:szCs w:val="28"/>
        </w:rPr>
        <w:t>- сопутствующие обстоятельства, составляющие основание для принятия судом определённого решения;</w:t>
      </w:r>
    </w:p>
    <w:p w:rsidR="00C02A8A" w:rsidRPr="00E5567A" w:rsidRDefault="00C02A8A" w:rsidP="00E5567A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5567A">
        <w:rPr>
          <w:sz w:val="28"/>
          <w:szCs w:val="28"/>
        </w:rPr>
        <w:t>- способные повлиять на приостановление, прекращение производства по данному делу и т.д. обстоятельства, обладающие значимостью исключительно с процессуальной точки зрения.</w:t>
      </w:r>
    </w:p>
    <w:p w:rsidR="00C02A8A" w:rsidRPr="00E5567A" w:rsidRDefault="00C02A8A" w:rsidP="00E5567A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5567A">
        <w:rPr>
          <w:sz w:val="28"/>
          <w:szCs w:val="28"/>
        </w:rPr>
        <w:t xml:space="preserve">Правовые нормы, как процессуальные, так и материальные, не закрепляют точного определения относимости судебных доказательств; суд в сфере материального права может только определить предмет доказывания, т.е. определённую совокупность включённых в конкретное рассматриваемое дело фактов и относимых доказательств.  </w:t>
      </w:r>
    </w:p>
    <w:p w:rsidR="00C02A8A" w:rsidRPr="00E5567A" w:rsidRDefault="00C02A8A" w:rsidP="00E5567A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5567A">
        <w:rPr>
          <w:sz w:val="28"/>
          <w:szCs w:val="28"/>
        </w:rPr>
        <w:t>В различных рассматриваемых судом делах одно и то же обстоятельство может выступать в различных ролях – в одном случае факт может обладать свойством относимости и требовать доказывания, в другом случае, даже при схожих условиях, данный факт не будет определяться как относимый.</w:t>
      </w:r>
    </w:p>
    <w:p w:rsidR="00C02A8A" w:rsidRPr="00E5567A" w:rsidRDefault="00C02A8A" w:rsidP="00E5567A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5567A">
        <w:rPr>
          <w:sz w:val="28"/>
          <w:szCs w:val="28"/>
        </w:rPr>
        <w:t>Например, если судом рассматривается дело о выплате детьми алиментов на содержание родителей, суд должен определить, каково материальное положение обеих сторон спора и изучить соответствующие доказательства; но материальное положение истца (как и доказательства, к нему относящиеся) не будет играть роли в том случае, если в деле решается обратный вопрос (т.е. о выплате родителями алиментов на содержание детей).</w:t>
      </w:r>
    </w:p>
    <w:p w:rsidR="00C02A8A" w:rsidRPr="00E5567A" w:rsidRDefault="00C02A8A" w:rsidP="00E5567A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5567A">
        <w:rPr>
          <w:sz w:val="28"/>
          <w:szCs w:val="28"/>
        </w:rPr>
        <w:t>В ходе судопроизводства по делам, связанным с регулируемыми материальным правом отношениями, суду необходимо определять уровень юридической значимости всех относящихся к конкретному делу фактов и обстоятельств. Такая дефиниция, как «доказательственный факт», используемая в теории права, положениями действующего законодательства, между тем, не определяется; под указанными фактами подразумеваются обстоятельства дела, так или иначе связанные с теми сведениями, которые обладают значимостью в конкретном деле и дают возможность вывести относительно предмета доказательства определённое заключение, при том, что сами по себе данные факты не включаются в предмет доказывания. Полученная при помощи доказательственных средств информация о подобных фактах относится к категории судебных доказательств.</w:t>
      </w:r>
    </w:p>
    <w:p w:rsidR="00C02A8A" w:rsidRPr="00E5567A" w:rsidRDefault="00C02A8A" w:rsidP="00E5567A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5567A">
        <w:rPr>
          <w:sz w:val="28"/>
          <w:szCs w:val="28"/>
        </w:rPr>
        <w:t>Помимо фактов материального права, на свойство относимости доказательств оказывают влияние также ключевые с точки зрения совершения определённых процессуальных действий факты, составляющие основание, например, для возбуждения судебного дела либо для отказа в его возбуждении.</w:t>
      </w:r>
    </w:p>
    <w:p w:rsidR="00C02A8A" w:rsidRPr="00E5567A" w:rsidRDefault="00C02A8A" w:rsidP="00E5567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67A">
        <w:rPr>
          <w:rFonts w:ascii="Times New Roman" w:hAnsi="Times New Roman" w:cs="Times New Roman"/>
          <w:sz w:val="28"/>
          <w:szCs w:val="28"/>
        </w:rPr>
        <w:t>Таким образом, вопросы, связанные с относимостью доказательств, решаются судом на всех этапах судопроизводства.</w:t>
      </w:r>
    </w:p>
    <w:p w:rsidR="00C02A8A" w:rsidRPr="00E5567A" w:rsidRDefault="00C02A8A" w:rsidP="00E5567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67A">
        <w:rPr>
          <w:rFonts w:ascii="Times New Roman" w:hAnsi="Times New Roman" w:cs="Times New Roman"/>
          <w:sz w:val="28"/>
          <w:szCs w:val="28"/>
        </w:rPr>
        <w:t> </w:t>
      </w:r>
    </w:p>
    <w:p w:rsidR="00C02A8A" w:rsidRPr="00E5567A" w:rsidRDefault="00C02A8A" w:rsidP="00E5567A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67A">
        <w:rPr>
          <w:rFonts w:ascii="Times New Roman" w:hAnsi="Times New Roman" w:cs="Times New Roman"/>
          <w:b/>
          <w:bCs/>
          <w:sz w:val="28"/>
          <w:szCs w:val="28"/>
        </w:rPr>
        <w:t>Список литературы/</w:t>
      </w:r>
      <w:r w:rsidRPr="00E556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References</w:t>
      </w:r>
    </w:p>
    <w:p w:rsidR="00C02A8A" w:rsidRPr="00E5567A" w:rsidRDefault="00C02A8A" w:rsidP="00E5567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A8A" w:rsidRPr="00E5567A" w:rsidRDefault="00C02A8A" w:rsidP="00E5567A">
      <w:pPr>
        <w:numPr>
          <w:ilvl w:val="0"/>
          <w:numId w:val="4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67A">
        <w:rPr>
          <w:rFonts w:ascii="Times New Roman" w:hAnsi="Times New Roman" w:cs="Times New Roman"/>
          <w:sz w:val="28"/>
          <w:szCs w:val="28"/>
        </w:rPr>
        <w:t>Гражданский процессуальный кодекс Российской Федерации: Федеральный закон от 14.11.2002 № 138-ФЗ: [c посл. изм. и доп.] // СЗ РФ. – 2002. – № 46. – Ст. 4532.</w:t>
      </w:r>
    </w:p>
    <w:p w:rsidR="00C02A8A" w:rsidRPr="00E5567A" w:rsidRDefault="00C02A8A" w:rsidP="00E5567A">
      <w:pPr>
        <w:numPr>
          <w:ilvl w:val="0"/>
          <w:numId w:val="4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67A">
        <w:rPr>
          <w:rFonts w:ascii="Times New Roman" w:hAnsi="Times New Roman" w:cs="Times New Roman"/>
          <w:sz w:val="28"/>
          <w:szCs w:val="28"/>
        </w:rPr>
        <w:t>Конституция Российской Федерации. Принята всенародным голосованием 12.12.1993 // СЗ РФ. – 2014. – № 31. – Ст. 4398.</w:t>
      </w:r>
    </w:p>
    <w:p w:rsidR="00C02A8A" w:rsidRPr="00E5567A" w:rsidRDefault="00C02A8A" w:rsidP="00E5567A">
      <w:pPr>
        <w:numPr>
          <w:ilvl w:val="0"/>
          <w:numId w:val="4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67A">
        <w:rPr>
          <w:rFonts w:ascii="Times New Roman" w:hAnsi="Times New Roman" w:cs="Times New Roman"/>
          <w:sz w:val="28"/>
          <w:szCs w:val="28"/>
        </w:rPr>
        <w:t>О подготовке гражданских дел к судебному разбирательству: Постановление Пленума Верховного Суда РФ от 24.06.2008 № 11 // Бюллетень Верховного Суда РФ. – № 9. – 2008.</w:t>
      </w:r>
    </w:p>
    <w:p w:rsidR="00C02A8A" w:rsidRPr="00E5567A" w:rsidRDefault="00C02A8A" w:rsidP="00E5567A">
      <w:pPr>
        <w:numPr>
          <w:ilvl w:val="0"/>
          <w:numId w:val="4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67A">
        <w:rPr>
          <w:rFonts w:ascii="Times New Roman" w:hAnsi="Times New Roman" w:cs="Times New Roman"/>
          <w:sz w:val="28"/>
          <w:szCs w:val="28"/>
        </w:rPr>
        <w:t>Грудцына Л.Ю. Содержание и классификация институтов гражданского общества в России // Образование и право. – 2014. – № 1(53). – 2 (54).</w:t>
      </w:r>
    </w:p>
    <w:p w:rsidR="00C02A8A" w:rsidRPr="00E5567A" w:rsidRDefault="00C02A8A" w:rsidP="00E5567A">
      <w:pPr>
        <w:numPr>
          <w:ilvl w:val="0"/>
          <w:numId w:val="4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67A">
        <w:rPr>
          <w:rFonts w:ascii="Times New Roman" w:hAnsi="Times New Roman" w:cs="Times New Roman"/>
          <w:sz w:val="28"/>
          <w:szCs w:val="28"/>
        </w:rPr>
        <w:t>Гребенников В.В. Доказательства и доказывание в гражданском процессе: некоторые вопросы судебного усмотрения // Новый юридический журнал. – 2015. – № 1. – С. 78-83.</w:t>
      </w:r>
    </w:p>
    <w:p w:rsidR="00C02A8A" w:rsidRPr="00E5567A" w:rsidRDefault="00C02A8A" w:rsidP="00E5567A">
      <w:pPr>
        <w:numPr>
          <w:ilvl w:val="0"/>
          <w:numId w:val="4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67A">
        <w:rPr>
          <w:rFonts w:ascii="Times New Roman" w:hAnsi="Times New Roman" w:cs="Times New Roman"/>
          <w:sz w:val="28"/>
          <w:szCs w:val="28"/>
        </w:rPr>
        <w:t>Треушников М.К. Судебные доказательства. – М.: Городец, 2013. – 240 с.</w:t>
      </w:r>
    </w:p>
    <w:p w:rsidR="00C02A8A" w:rsidRPr="00E5567A" w:rsidRDefault="00C02A8A" w:rsidP="00E5567A">
      <w:pPr>
        <w:numPr>
          <w:ilvl w:val="0"/>
          <w:numId w:val="4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67A">
        <w:rPr>
          <w:rFonts w:ascii="Times New Roman" w:hAnsi="Times New Roman" w:cs="Times New Roman"/>
          <w:sz w:val="28"/>
          <w:szCs w:val="28"/>
        </w:rPr>
        <w:t>О некоторых вопросах применения судами Конституции Российской Федерации при осуществлении правосудия: Постановление Пленума Верховного Суда РФ от 31.10.1995 № 8 // Бюллетень Верховного Суда РФ. – № 1. – 1996.</w:t>
      </w:r>
    </w:p>
    <w:p w:rsidR="00C02A8A" w:rsidRPr="00E5567A" w:rsidRDefault="00C02A8A" w:rsidP="00E5567A">
      <w:pPr>
        <w:numPr>
          <w:ilvl w:val="0"/>
          <w:numId w:val="4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67A">
        <w:rPr>
          <w:rFonts w:ascii="Times New Roman" w:hAnsi="Times New Roman" w:cs="Times New Roman"/>
          <w:sz w:val="28"/>
          <w:szCs w:val="28"/>
        </w:rPr>
        <w:t>Юрова К.И. Доказывание в гражданском процессе как логико-правовая деятельность // Мировой судья. – 2015. – № 10. – С. 19-22.</w:t>
      </w:r>
    </w:p>
    <w:p w:rsidR="00C02A8A" w:rsidRPr="00E5567A" w:rsidRDefault="00C02A8A" w:rsidP="00E5567A">
      <w:pPr>
        <w:numPr>
          <w:ilvl w:val="0"/>
          <w:numId w:val="4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67A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первая) от 30.11.1994 № 51-ФЗ // СЗ РФ. – 1994. – № 32. – Ст. 3301.</w:t>
      </w:r>
    </w:p>
    <w:p w:rsidR="00C02A8A" w:rsidRPr="00E5567A" w:rsidRDefault="00C02A8A" w:rsidP="00E5567A">
      <w:pPr>
        <w:numPr>
          <w:ilvl w:val="0"/>
          <w:numId w:val="4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67A">
        <w:rPr>
          <w:rFonts w:ascii="Times New Roman" w:hAnsi="Times New Roman" w:cs="Times New Roman"/>
          <w:sz w:val="28"/>
          <w:szCs w:val="28"/>
        </w:rPr>
        <w:t>Трошина С.М. Право доказывания в гражданском процессе // Законодательство и экономика. – 2013. – № 7.</w:t>
      </w:r>
    </w:p>
    <w:p w:rsidR="00C02A8A" w:rsidRPr="00E5567A" w:rsidRDefault="00C02A8A" w:rsidP="00E556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02A8A" w:rsidRPr="00E5567A" w:rsidRDefault="00C02A8A" w:rsidP="00E556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02A8A" w:rsidRPr="00E5567A" w:rsidRDefault="00C02A8A" w:rsidP="00E5567A">
      <w:pPr>
        <w:rPr>
          <w:rFonts w:ascii="Times New Roman" w:hAnsi="Times New Roman" w:cs="Times New Roman"/>
          <w:sz w:val="28"/>
          <w:szCs w:val="28"/>
        </w:rPr>
      </w:pPr>
    </w:p>
    <w:sectPr w:rsidR="00C02A8A" w:rsidRPr="00E5567A" w:rsidSect="00194654">
      <w:headerReference w:type="default" r:id="rId7"/>
      <w:footerReference w:type="default" r:id="rId8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A8A" w:rsidRDefault="00C02A8A">
      <w:r>
        <w:separator/>
      </w:r>
    </w:p>
  </w:endnote>
  <w:endnote w:type="continuationSeparator" w:id="0">
    <w:p w:rsidR="00C02A8A" w:rsidRDefault="00C02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A8A" w:rsidRPr="00047120" w:rsidRDefault="00C02A8A" w:rsidP="00194654">
    <w:pPr>
      <w:pStyle w:val="Footer"/>
      <w:jc w:val="cen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A8A" w:rsidRDefault="00C02A8A">
      <w:r>
        <w:separator/>
      </w:r>
    </w:p>
  </w:footnote>
  <w:footnote w:type="continuationSeparator" w:id="0">
    <w:p w:rsidR="00C02A8A" w:rsidRDefault="00C02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A8A" w:rsidRDefault="00C02A8A" w:rsidP="0069534B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02A8A" w:rsidRDefault="00C02A8A" w:rsidP="0069534B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E03"/>
    <w:multiLevelType w:val="hybridMultilevel"/>
    <w:tmpl w:val="F93C0F22"/>
    <w:lvl w:ilvl="0" w:tplc="EF8C536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E632466"/>
    <w:multiLevelType w:val="hybridMultilevel"/>
    <w:tmpl w:val="4B845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E07FF"/>
    <w:multiLevelType w:val="hybridMultilevel"/>
    <w:tmpl w:val="17A0A1A0"/>
    <w:lvl w:ilvl="0" w:tplc="C7DAAA4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5FF7E75"/>
    <w:multiLevelType w:val="hybridMultilevel"/>
    <w:tmpl w:val="2D547E8E"/>
    <w:lvl w:ilvl="0" w:tplc="30048AD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9406A2A"/>
    <w:multiLevelType w:val="hybridMultilevel"/>
    <w:tmpl w:val="CBCCFA7E"/>
    <w:lvl w:ilvl="0" w:tplc="F262514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99A4C0C"/>
    <w:multiLevelType w:val="singleLevel"/>
    <w:tmpl w:val="BEF66146"/>
    <w:lvl w:ilvl="0">
      <w:start w:val="1"/>
      <w:numFmt w:val="decimal"/>
      <w:lvlText w:val="%1)"/>
      <w:lvlJc w:val="left"/>
      <w:pPr>
        <w:tabs>
          <w:tab w:val="num" w:pos="1002"/>
        </w:tabs>
        <w:ind w:left="1002" w:hanging="435"/>
      </w:pPr>
      <w:rPr>
        <w:rFonts w:hint="default"/>
      </w:rPr>
    </w:lvl>
  </w:abstractNum>
  <w:abstractNum w:abstractNumId="6">
    <w:nsid w:val="1A0C0318"/>
    <w:multiLevelType w:val="hybridMultilevel"/>
    <w:tmpl w:val="B61A88E4"/>
    <w:lvl w:ilvl="0" w:tplc="30048AD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1A1A11D3"/>
    <w:multiLevelType w:val="hybridMultilevel"/>
    <w:tmpl w:val="52784C20"/>
    <w:lvl w:ilvl="0" w:tplc="CFE4D618">
      <w:start w:val="1"/>
      <w:numFmt w:val="decimal"/>
      <w:lvlText w:val="%1."/>
      <w:lvlJc w:val="left"/>
      <w:pPr>
        <w:ind w:left="1955" w:hanging="124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317905"/>
    <w:multiLevelType w:val="hybridMultilevel"/>
    <w:tmpl w:val="1744DFD2"/>
    <w:lvl w:ilvl="0" w:tplc="30048AD2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9">
    <w:nsid w:val="22710F72"/>
    <w:multiLevelType w:val="hybridMultilevel"/>
    <w:tmpl w:val="8622309A"/>
    <w:lvl w:ilvl="0" w:tplc="30048AD2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0">
    <w:nsid w:val="22AF54DB"/>
    <w:multiLevelType w:val="hybridMultilevel"/>
    <w:tmpl w:val="41E440D2"/>
    <w:lvl w:ilvl="0" w:tplc="30048AD2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1">
    <w:nsid w:val="2E135BA3"/>
    <w:multiLevelType w:val="hybridMultilevel"/>
    <w:tmpl w:val="C95C462C"/>
    <w:lvl w:ilvl="0" w:tplc="0CDCC5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7F4826"/>
    <w:multiLevelType w:val="hybridMultilevel"/>
    <w:tmpl w:val="DCA4102A"/>
    <w:lvl w:ilvl="0" w:tplc="1160E61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9153BC"/>
    <w:multiLevelType w:val="hybridMultilevel"/>
    <w:tmpl w:val="6C2A1D9E"/>
    <w:lvl w:ilvl="0" w:tplc="352A135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B04B11"/>
    <w:multiLevelType w:val="multilevel"/>
    <w:tmpl w:val="1D640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4773BB"/>
    <w:multiLevelType w:val="hybridMultilevel"/>
    <w:tmpl w:val="87BA7F2C"/>
    <w:lvl w:ilvl="0" w:tplc="F26E224E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36FE7A2C"/>
    <w:multiLevelType w:val="hybridMultilevel"/>
    <w:tmpl w:val="73C6024C"/>
    <w:lvl w:ilvl="0" w:tplc="30048AD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39842ACF"/>
    <w:multiLevelType w:val="hybridMultilevel"/>
    <w:tmpl w:val="E41A42D2"/>
    <w:lvl w:ilvl="0" w:tplc="FFFFFFFF">
      <w:start w:val="1"/>
      <w:numFmt w:val="bullet"/>
      <w:lvlText w:val="–"/>
      <w:lvlJc w:val="left"/>
      <w:pPr>
        <w:tabs>
          <w:tab w:val="num" w:pos="928"/>
        </w:tabs>
        <w:ind w:left="-112" w:firstLine="68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cs="Wingdings" w:hint="default"/>
      </w:rPr>
    </w:lvl>
  </w:abstractNum>
  <w:abstractNum w:abstractNumId="18">
    <w:nsid w:val="3A82418E"/>
    <w:multiLevelType w:val="hybridMultilevel"/>
    <w:tmpl w:val="CE2AD26C"/>
    <w:lvl w:ilvl="0" w:tplc="75605CC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A853E69"/>
    <w:multiLevelType w:val="hybridMultilevel"/>
    <w:tmpl w:val="FAE00398"/>
    <w:lvl w:ilvl="0" w:tplc="30048AD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3EEF1D31"/>
    <w:multiLevelType w:val="hybridMultilevel"/>
    <w:tmpl w:val="381265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1E1087"/>
    <w:multiLevelType w:val="hybridMultilevel"/>
    <w:tmpl w:val="6062234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D27F68"/>
    <w:multiLevelType w:val="hybridMultilevel"/>
    <w:tmpl w:val="A11AEA36"/>
    <w:lvl w:ilvl="0" w:tplc="6316CC0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465ACD"/>
    <w:multiLevelType w:val="hybridMultilevel"/>
    <w:tmpl w:val="9A923832"/>
    <w:lvl w:ilvl="0" w:tplc="1AF240A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431F4982"/>
    <w:multiLevelType w:val="hybridMultilevel"/>
    <w:tmpl w:val="1248AFC8"/>
    <w:lvl w:ilvl="0" w:tplc="B538B5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53729A"/>
    <w:multiLevelType w:val="hybridMultilevel"/>
    <w:tmpl w:val="3BFEE6B2"/>
    <w:lvl w:ilvl="0" w:tplc="046ACE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47734700"/>
    <w:multiLevelType w:val="hybridMultilevel"/>
    <w:tmpl w:val="33D26220"/>
    <w:lvl w:ilvl="0" w:tplc="47002CCC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>
    <w:nsid w:val="4AA0229A"/>
    <w:multiLevelType w:val="multilevel"/>
    <w:tmpl w:val="3D1E06D6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CD9540F"/>
    <w:multiLevelType w:val="hybridMultilevel"/>
    <w:tmpl w:val="213414E8"/>
    <w:lvl w:ilvl="0" w:tplc="30048AD2">
      <w:start w:val="1"/>
      <w:numFmt w:val="bullet"/>
      <w:lvlText w:val=""/>
      <w:lvlJc w:val="left"/>
      <w:pPr>
        <w:tabs>
          <w:tab w:val="num" w:pos="928"/>
        </w:tabs>
        <w:ind w:left="-112" w:firstLine="68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cs="Wingdings" w:hint="default"/>
      </w:rPr>
    </w:lvl>
  </w:abstractNum>
  <w:abstractNum w:abstractNumId="29">
    <w:nsid w:val="4D9B770A"/>
    <w:multiLevelType w:val="hybridMultilevel"/>
    <w:tmpl w:val="9E50E9AA"/>
    <w:lvl w:ilvl="0" w:tplc="10AE2A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2526AF2"/>
    <w:multiLevelType w:val="hybridMultilevel"/>
    <w:tmpl w:val="359C31B2"/>
    <w:lvl w:ilvl="0" w:tplc="48484CD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557002B3"/>
    <w:multiLevelType w:val="hybridMultilevel"/>
    <w:tmpl w:val="0136E002"/>
    <w:lvl w:ilvl="0" w:tplc="FF924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7092AB9"/>
    <w:multiLevelType w:val="hybridMultilevel"/>
    <w:tmpl w:val="FFF6495E"/>
    <w:lvl w:ilvl="0" w:tplc="4D3A12B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5763320E"/>
    <w:multiLevelType w:val="hybridMultilevel"/>
    <w:tmpl w:val="F3C43BFA"/>
    <w:lvl w:ilvl="0" w:tplc="47002CCC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9116A9"/>
    <w:multiLevelType w:val="hybridMultilevel"/>
    <w:tmpl w:val="B93846BE"/>
    <w:lvl w:ilvl="0" w:tplc="A8F8E5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A76192C"/>
    <w:multiLevelType w:val="hybridMultilevel"/>
    <w:tmpl w:val="A8929376"/>
    <w:lvl w:ilvl="0" w:tplc="825EAEBA">
      <w:start w:val="1"/>
      <w:numFmt w:val="decimal"/>
      <w:lvlText w:val="%1)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5D320C9A"/>
    <w:multiLevelType w:val="hybridMultilevel"/>
    <w:tmpl w:val="235CFE36"/>
    <w:lvl w:ilvl="0" w:tplc="5BF2AA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5EE07428"/>
    <w:multiLevelType w:val="hybridMultilevel"/>
    <w:tmpl w:val="E36AD44A"/>
    <w:lvl w:ilvl="0" w:tplc="6D28276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7A6A167F"/>
    <w:multiLevelType w:val="hybridMultilevel"/>
    <w:tmpl w:val="61BE22A6"/>
    <w:lvl w:ilvl="0" w:tplc="E460DF9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AEE4A56"/>
    <w:multiLevelType w:val="hybridMultilevel"/>
    <w:tmpl w:val="B4CEE298"/>
    <w:lvl w:ilvl="0" w:tplc="38EAD98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BAE1E49"/>
    <w:multiLevelType w:val="hybridMultilevel"/>
    <w:tmpl w:val="0AD2895E"/>
    <w:lvl w:ilvl="0" w:tplc="DD4C6A2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CC1136"/>
    <w:multiLevelType w:val="hybridMultilevel"/>
    <w:tmpl w:val="32A8B31C"/>
    <w:lvl w:ilvl="0" w:tplc="0518BE8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2">
    <w:nsid w:val="7F0A7593"/>
    <w:multiLevelType w:val="hybridMultilevel"/>
    <w:tmpl w:val="640A4A96"/>
    <w:lvl w:ilvl="0" w:tplc="BC824A6C">
      <w:start w:val="1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9"/>
  </w:num>
  <w:num w:numId="2">
    <w:abstractNumId w:val="34"/>
  </w:num>
  <w:num w:numId="3">
    <w:abstractNumId w:val="11"/>
  </w:num>
  <w:num w:numId="4">
    <w:abstractNumId w:val="32"/>
  </w:num>
  <w:num w:numId="5">
    <w:abstractNumId w:val="35"/>
  </w:num>
  <w:num w:numId="6">
    <w:abstractNumId w:val="25"/>
  </w:num>
  <w:num w:numId="7">
    <w:abstractNumId w:val="30"/>
  </w:num>
  <w:num w:numId="8">
    <w:abstractNumId w:val="0"/>
  </w:num>
  <w:num w:numId="9">
    <w:abstractNumId w:val="40"/>
  </w:num>
  <w:num w:numId="10">
    <w:abstractNumId w:val="5"/>
  </w:num>
  <w:num w:numId="11">
    <w:abstractNumId w:val="17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7"/>
  </w:num>
  <w:num w:numId="15">
    <w:abstractNumId w:val="31"/>
  </w:num>
  <w:num w:numId="16">
    <w:abstractNumId w:val="6"/>
  </w:num>
  <w:num w:numId="17">
    <w:abstractNumId w:val="28"/>
  </w:num>
  <w:num w:numId="18">
    <w:abstractNumId w:val="9"/>
  </w:num>
  <w:num w:numId="19">
    <w:abstractNumId w:val="10"/>
  </w:num>
  <w:num w:numId="20">
    <w:abstractNumId w:val="8"/>
  </w:num>
  <w:num w:numId="21">
    <w:abstractNumId w:val="1"/>
  </w:num>
  <w:num w:numId="22">
    <w:abstractNumId w:val="21"/>
  </w:num>
  <w:num w:numId="23">
    <w:abstractNumId w:val="3"/>
  </w:num>
  <w:num w:numId="24">
    <w:abstractNumId w:val="19"/>
  </w:num>
  <w:num w:numId="25">
    <w:abstractNumId w:val="33"/>
  </w:num>
  <w:num w:numId="26">
    <w:abstractNumId w:val="16"/>
  </w:num>
  <w:num w:numId="27">
    <w:abstractNumId w:val="26"/>
  </w:num>
  <w:num w:numId="28">
    <w:abstractNumId w:val="38"/>
  </w:num>
  <w:num w:numId="29">
    <w:abstractNumId w:val="15"/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23"/>
  </w:num>
  <w:num w:numId="37">
    <w:abstractNumId w:val="18"/>
  </w:num>
  <w:num w:numId="38">
    <w:abstractNumId w:val="4"/>
  </w:num>
  <w:num w:numId="39">
    <w:abstractNumId w:val="36"/>
  </w:num>
  <w:num w:numId="40">
    <w:abstractNumId w:val="41"/>
  </w:num>
  <w:num w:numId="41">
    <w:abstractNumId w:val="2"/>
  </w:num>
  <w:num w:numId="42">
    <w:abstractNumId w:val="39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86A"/>
    <w:rsid w:val="000029EC"/>
    <w:rsid w:val="000101A3"/>
    <w:rsid w:val="0002062D"/>
    <w:rsid w:val="00024532"/>
    <w:rsid w:val="000300DE"/>
    <w:rsid w:val="00047120"/>
    <w:rsid w:val="00056442"/>
    <w:rsid w:val="000E78D8"/>
    <w:rsid w:val="000F32AD"/>
    <w:rsid w:val="000F6306"/>
    <w:rsid w:val="001577FA"/>
    <w:rsid w:val="0018162B"/>
    <w:rsid w:val="0019114B"/>
    <w:rsid w:val="001912D4"/>
    <w:rsid w:val="00194654"/>
    <w:rsid w:val="001A65BB"/>
    <w:rsid w:val="00213D4E"/>
    <w:rsid w:val="002217E1"/>
    <w:rsid w:val="00221876"/>
    <w:rsid w:val="00225347"/>
    <w:rsid w:val="00262F9D"/>
    <w:rsid w:val="00296FB2"/>
    <w:rsid w:val="002D12B9"/>
    <w:rsid w:val="0030256E"/>
    <w:rsid w:val="00306517"/>
    <w:rsid w:val="003E3CED"/>
    <w:rsid w:val="003E45AF"/>
    <w:rsid w:val="003F0BBC"/>
    <w:rsid w:val="00443CD0"/>
    <w:rsid w:val="00446A85"/>
    <w:rsid w:val="004605CC"/>
    <w:rsid w:val="004A33CC"/>
    <w:rsid w:val="00510E9E"/>
    <w:rsid w:val="005167A5"/>
    <w:rsid w:val="005543AC"/>
    <w:rsid w:val="005556CB"/>
    <w:rsid w:val="0058477F"/>
    <w:rsid w:val="0058782B"/>
    <w:rsid w:val="005B1434"/>
    <w:rsid w:val="00627049"/>
    <w:rsid w:val="00660AA7"/>
    <w:rsid w:val="00683B54"/>
    <w:rsid w:val="0069534B"/>
    <w:rsid w:val="006A5369"/>
    <w:rsid w:val="006A79A5"/>
    <w:rsid w:val="00750982"/>
    <w:rsid w:val="00775EF1"/>
    <w:rsid w:val="00783B7B"/>
    <w:rsid w:val="007A0711"/>
    <w:rsid w:val="007A39AA"/>
    <w:rsid w:val="00804D00"/>
    <w:rsid w:val="00806A16"/>
    <w:rsid w:val="0081671A"/>
    <w:rsid w:val="00851DFF"/>
    <w:rsid w:val="008672F9"/>
    <w:rsid w:val="00872632"/>
    <w:rsid w:val="0089678C"/>
    <w:rsid w:val="008B3479"/>
    <w:rsid w:val="009125AC"/>
    <w:rsid w:val="00917C63"/>
    <w:rsid w:val="00947BC2"/>
    <w:rsid w:val="00962E4A"/>
    <w:rsid w:val="00993DEF"/>
    <w:rsid w:val="009A35DD"/>
    <w:rsid w:val="009B2E01"/>
    <w:rsid w:val="009C3DBE"/>
    <w:rsid w:val="009E0FDF"/>
    <w:rsid w:val="009E1524"/>
    <w:rsid w:val="009E3317"/>
    <w:rsid w:val="009F129C"/>
    <w:rsid w:val="00A30DCD"/>
    <w:rsid w:val="00A4522C"/>
    <w:rsid w:val="00A5395A"/>
    <w:rsid w:val="00A54CAE"/>
    <w:rsid w:val="00A61509"/>
    <w:rsid w:val="00A65C12"/>
    <w:rsid w:val="00A6625A"/>
    <w:rsid w:val="00A83B71"/>
    <w:rsid w:val="00A84DE0"/>
    <w:rsid w:val="00AB50F9"/>
    <w:rsid w:val="00AB5B88"/>
    <w:rsid w:val="00B02D6D"/>
    <w:rsid w:val="00BB4442"/>
    <w:rsid w:val="00BB56A4"/>
    <w:rsid w:val="00BB6F4A"/>
    <w:rsid w:val="00BD03F0"/>
    <w:rsid w:val="00BD1549"/>
    <w:rsid w:val="00BF00A8"/>
    <w:rsid w:val="00C02A8A"/>
    <w:rsid w:val="00C144DE"/>
    <w:rsid w:val="00C14848"/>
    <w:rsid w:val="00C641C5"/>
    <w:rsid w:val="00C65EBB"/>
    <w:rsid w:val="00C82483"/>
    <w:rsid w:val="00CA097A"/>
    <w:rsid w:val="00CC1891"/>
    <w:rsid w:val="00CD6EC8"/>
    <w:rsid w:val="00CF54E8"/>
    <w:rsid w:val="00D0789D"/>
    <w:rsid w:val="00D405DB"/>
    <w:rsid w:val="00DA2DF0"/>
    <w:rsid w:val="00E0636A"/>
    <w:rsid w:val="00E1413C"/>
    <w:rsid w:val="00E2386A"/>
    <w:rsid w:val="00E353E7"/>
    <w:rsid w:val="00E435EC"/>
    <w:rsid w:val="00E5567A"/>
    <w:rsid w:val="00EA22B2"/>
    <w:rsid w:val="00EB3A5E"/>
    <w:rsid w:val="00EB70D3"/>
    <w:rsid w:val="00EC7EED"/>
    <w:rsid w:val="00F00241"/>
    <w:rsid w:val="00F62CBA"/>
    <w:rsid w:val="00FA0CA6"/>
    <w:rsid w:val="00FA27C7"/>
    <w:rsid w:val="00FB1D38"/>
    <w:rsid w:val="00FD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9678C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A6150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962E4A"/>
    <w:pPr>
      <w:keepNext/>
      <w:spacing w:before="240" w:after="60" w:line="240" w:lineRule="auto"/>
      <w:outlineLvl w:val="1"/>
    </w:pPr>
    <w:rPr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962E4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962E4A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962E4A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1"/>
    <w:uiPriority w:val="99"/>
    <w:qFormat/>
    <w:locked/>
    <w:rsid w:val="00962E4A"/>
    <w:pPr>
      <w:keepNext/>
      <w:keepLines/>
      <w:spacing w:before="200" w:after="0"/>
      <w:outlineLvl w:val="5"/>
    </w:pPr>
    <w:rPr>
      <w:rFonts w:ascii="Calibri Light" w:hAnsi="Calibri Light" w:cs="Calibri Light"/>
      <w:i/>
      <w:iCs/>
      <w:color w:val="1F4D78"/>
      <w:sz w:val="24"/>
      <w:szCs w:val="24"/>
      <w:lang w:eastAsia="ru-RU"/>
    </w:rPr>
  </w:style>
  <w:style w:type="paragraph" w:styleId="Heading7">
    <w:name w:val="heading 7"/>
    <w:basedOn w:val="Normal"/>
    <w:next w:val="Normal"/>
    <w:link w:val="Heading7Char1"/>
    <w:uiPriority w:val="99"/>
    <w:qFormat/>
    <w:locked/>
    <w:rsid w:val="00962E4A"/>
    <w:pPr>
      <w:spacing w:before="240" w:after="60"/>
      <w:outlineLvl w:val="6"/>
    </w:pPr>
    <w:rPr>
      <w:sz w:val="24"/>
      <w:szCs w:val="24"/>
      <w:lang w:eastAsia="ru-RU"/>
    </w:rPr>
  </w:style>
  <w:style w:type="paragraph" w:styleId="Heading8">
    <w:name w:val="heading 8"/>
    <w:basedOn w:val="Normal"/>
    <w:next w:val="Normal"/>
    <w:link w:val="Heading8Char1"/>
    <w:uiPriority w:val="99"/>
    <w:qFormat/>
    <w:locked/>
    <w:rsid w:val="00962E4A"/>
    <w:pPr>
      <w:keepNext/>
      <w:keepLines/>
      <w:spacing w:before="200" w:after="0"/>
      <w:outlineLvl w:val="7"/>
    </w:pPr>
    <w:rPr>
      <w:rFonts w:ascii="Calibri Light" w:hAnsi="Calibri Light" w:cs="Calibri Light"/>
      <w:color w:val="404040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1509"/>
    <w:rPr>
      <w:rFonts w:ascii="Calibri" w:hAnsi="Calibri" w:cs="Calibri"/>
      <w:b/>
      <w:bCs/>
      <w:kern w:val="36"/>
      <w:sz w:val="48"/>
      <w:szCs w:val="48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E23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FA0CA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5543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543AC"/>
    <w:rPr>
      <w:rFonts w:ascii="Calibri" w:hAnsi="Calibri" w:cs="Calibri"/>
      <w:lang w:val="ru-RU" w:eastAsia="en-US"/>
    </w:rPr>
  </w:style>
  <w:style w:type="character" w:styleId="FootnoteReference">
    <w:name w:val="footnote reference"/>
    <w:basedOn w:val="DefaultParagraphFont"/>
    <w:uiPriority w:val="99"/>
    <w:semiHidden/>
    <w:rsid w:val="005543AC"/>
    <w:rPr>
      <w:vertAlign w:val="superscript"/>
    </w:rPr>
  </w:style>
  <w:style w:type="character" w:customStyle="1" w:styleId="14">
    <w:name w:val="Знак Знак14"/>
    <w:uiPriority w:val="99"/>
    <w:rsid w:val="00962E4A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1">
    <w:name w:val="Heading 2 Char1"/>
    <w:link w:val="Heading2"/>
    <w:uiPriority w:val="99"/>
    <w:locked/>
    <w:rsid w:val="00962E4A"/>
    <w:rPr>
      <w:b/>
      <w:bCs/>
      <w:i/>
      <w:iCs/>
      <w:sz w:val="28"/>
      <w:szCs w:val="28"/>
    </w:rPr>
  </w:style>
  <w:style w:type="character" w:customStyle="1" w:styleId="Heading3Char1">
    <w:name w:val="Heading 3 Char1"/>
    <w:link w:val="Heading3"/>
    <w:uiPriority w:val="99"/>
    <w:locked/>
    <w:rsid w:val="00962E4A"/>
    <w:rPr>
      <w:rFonts w:ascii="Cambria" w:hAnsi="Cambria" w:cs="Cambria"/>
      <w:b/>
      <w:bCs/>
      <w:sz w:val="26"/>
      <w:szCs w:val="26"/>
    </w:rPr>
  </w:style>
  <w:style w:type="character" w:customStyle="1" w:styleId="Heading4Char1">
    <w:name w:val="Heading 4 Char1"/>
    <w:link w:val="Heading4"/>
    <w:uiPriority w:val="99"/>
    <w:semiHidden/>
    <w:locked/>
    <w:rsid w:val="00962E4A"/>
    <w:rPr>
      <w:rFonts w:ascii="Calibri" w:hAnsi="Calibri" w:cs="Calibri"/>
      <w:b/>
      <w:bCs/>
      <w:sz w:val="28"/>
      <w:szCs w:val="28"/>
    </w:rPr>
  </w:style>
  <w:style w:type="character" w:customStyle="1" w:styleId="Heading5Char1">
    <w:name w:val="Heading 5 Char1"/>
    <w:link w:val="Heading5"/>
    <w:uiPriority w:val="99"/>
    <w:semiHidden/>
    <w:locked/>
    <w:rsid w:val="00962E4A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1">
    <w:name w:val="Heading 6 Char1"/>
    <w:link w:val="Heading6"/>
    <w:uiPriority w:val="99"/>
    <w:semiHidden/>
    <w:locked/>
    <w:rsid w:val="00962E4A"/>
    <w:rPr>
      <w:rFonts w:ascii="Calibri Light" w:hAnsi="Calibri Light" w:cs="Calibri Light"/>
      <w:i/>
      <w:iCs/>
      <w:color w:val="1F4D78"/>
      <w:sz w:val="24"/>
      <w:szCs w:val="24"/>
      <w:lang w:eastAsia="ru-RU"/>
    </w:rPr>
  </w:style>
  <w:style w:type="character" w:customStyle="1" w:styleId="Heading7Char1">
    <w:name w:val="Heading 7 Char1"/>
    <w:link w:val="Heading7"/>
    <w:uiPriority w:val="99"/>
    <w:semiHidden/>
    <w:locked/>
    <w:rsid w:val="00962E4A"/>
    <w:rPr>
      <w:rFonts w:ascii="Calibri" w:hAnsi="Calibri" w:cs="Calibri"/>
      <w:sz w:val="24"/>
      <w:szCs w:val="24"/>
    </w:rPr>
  </w:style>
  <w:style w:type="character" w:customStyle="1" w:styleId="Heading8Char1">
    <w:name w:val="Heading 8 Char1"/>
    <w:link w:val="Heading8"/>
    <w:uiPriority w:val="99"/>
    <w:semiHidden/>
    <w:locked/>
    <w:rsid w:val="00962E4A"/>
    <w:rPr>
      <w:rFonts w:ascii="Calibri Light" w:hAnsi="Calibri Light" w:cs="Calibri Light"/>
      <w:color w:val="404040"/>
      <w:lang w:eastAsia="ru-RU"/>
    </w:rPr>
  </w:style>
  <w:style w:type="paragraph" w:customStyle="1" w:styleId="Style7">
    <w:name w:val="Style7"/>
    <w:basedOn w:val="Normal"/>
    <w:uiPriority w:val="99"/>
    <w:rsid w:val="00962E4A"/>
    <w:pPr>
      <w:spacing w:after="0" w:line="312" w:lineRule="exact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harStyle11">
    <w:name w:val="CharStyle11"/>
    <w:uiPriority w:val="99"/>
    <w:rsid w:val="00962E4A"/>
    <w:rPr>
      <w:rFonts w:ascii="Times New Roman" w:hAnsi="Times New Roman" w:cs="Times New Roman"/>
      <w:spacing w:val="20"/>
      <w:sz w:val="24"/>
      <w:szCs w:val="24"/>
    </w:rPr>
  </w:style>
  <w:style w:type="paragraph" w:customStyle="1" w:styleId="61">
    <w:name w:val="Заголовок 61"/>
    <w:basedOn w:val="Normal"/>
    <w:next w:val="Normal"/>
    <w:uiPriority w:val="99"/>
    <w:semiHidden/>
    <w:rsid w:val="00962E4A"/>
    <w:pPr>
      <w:keepNext/>
      <w:keepLines/>
      <w:spacing w:before="200" w:after="0" w:line="240" w:lineRule="auto"/>
      <w:outlineLvl w:val="5"/>
    </w:pPr>
    <w:rPr>
      <w:rFonts w:ascii="Calibri Light" w:hAnsi="Calibri Light" w:cs="Calibri Light"/>
      <w:i/>
      <w:iCs/>
      <w:color w:val="1F4D78"/>
      <w:sz w:val="24"/>
      <w:szCs w:val="24"/>
      <w:lang w:eastAsia="ru-RU"/>
    </w:rPr>
  </w:style>
  <w:style w:type="paragraph" w:customStyle="1" w:styleId="81">
    <w:name w:val="Заголовок 81"/>
    <w:basedOn w:val="Normal"/>
    <w:next w:val="Normal"/>
    <w:uiPriority w:val="99"/>
    <w:semiHidden/>
    <w:rsid w:val="00962E4A"/>
    <w:pPr>
      <w:keepNext/>
      <w:keepLines/>
      <w:spacing w:before="200" w:after="0" w:line="240" w:lineRule="auto"/>
      <w:outlineLvl w:val="7"/>
    </w:pPr>
    <w:rPr>
      <w:rFonts w:ascii="Calibri Light" w:hAnsi="Calibri Light" w:cs="Calibri Light"/>
      <w:color w:val="404040"/>
      <w:sz w:val="20"/>
      <w:szCs w:val="20"/>
      <w:lang w:eastAsia="ru-RU"/>
    </w:rPr>
  </w:style>
  <w:style w:type="paragraph" w:styleId="BodyText">
    <w:name w:val="Body Text"/>
    <w:basedOn w:val="Normal"/>
    <w:link w:val="BodyTextChar1"/>
    <w:uiPriority w:val="99"/>
    <w:rsid w:val="00962E4A"/>
    <w:pPr>
      <w:spacing w:after="0" w:line="240" w:lineRule="auto"/>
      <w:jc w:val="both"/>
    </w:pPr>
    <w:rPr>
      <w:b/>
      <w:bCs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lang w:eastAsia="en-US"/>
    </w:rPr>
  </w:style>
  <w:style w:type="character" w:customStyle="1" w:styleId="BodyTextChar1">
    <w:name w:val="Body Text Char1"/>
    <w:link w:val="BodyText"/>
    <w:uiPriority w:val="99"/>
    <w:locked/>
    <w:rsid w:val="00962E4A"/>
    <w:rPr>
      <w:b/>
      <w:bCs/>
      <w:sz w:val="28"/>
      <w:szCs w:val="28"/>
    </w:rPr>
  </w:style>
  <w:style w:type="paragraph" w:styleId="BodyTextIndent3">
    <w:name w:val="Body Text Indent 3"/>
    <w:basedOn w:val="Normal"/>
    <w:link w:val="BodyTextIndent3Char1"/>
    <w:uiPriority w:val="99"/>
    <w:rsid w:val="00962E4A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sz w:val="16"/>
      <w:szCs w:val="16"/>
      <w:lang w:eastAsia="en-US"/>
    </w:rPr>
  </w:style>
  <w:style w:type="character" w:customStyle="1" w:styleId="BodyTextIndent3Char1">
    <w:name w:val="Body Text Indent 3 Char1"/>
    <w:link w:val="BodyTextIndent3"/>
    <w:uiPriority w:val="99"/>
    <w:locked/>
    <w:rsid w:val="00962E4A"/>
    <w:rPr>
      <w:sz w:val="16"/>
      <w:szCs w:val="16"/>
    </w:rPr>
  </w:style>
  <w:style w:type="paragraph" w:customStyle="1" w:styleId="21">
    <w:name w:val="Основной текст с отступом 21"/>
    <w:basedOn w:val="Normal"/>
    <w:uiPriority w:val="99"/>
    <w:rsid w:val="00962E4A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styleId="Strong">
    <w:name w:val="Strong"/>
    <w:basedOn w:val="DefaultParagraphFont"/>
    <w:uiPriority w:val="99"/>
    <w:qFormat/>
    <w:locked/>
    <w:rsid w:val="00962E4A"/>
    <w:rPr>
      <w:rFonts w:ascii="Times New Roman" w:hAnsi="Times New Roman" w:cs="Times New Roman"/>
      <w:b/>
      <w:bCs/>
      <w:sz w:val="28"/>
      <w:szCs w:val="28"/>
    </w:rPr>
  </w:style>
  <w:style w:type="character" w:styleId="Emphasis">
    <w:name w:val="Emphasis"/>
    <w:basedOn w:val="DefaultParagraphFont"/>
    <w:uiPriority w:val="99"/>
    <w:qFormat/>
    <w:locked/>
    <w:rsid w:val="00962E4A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a0">
    <w:name w:val="Абзац списка"/>
    <w:basedOn w:val="Normal"/>
    <w:link w:val="a1"/>
    <w:uiPriority w:val="99"/>
    <w:rsid w:val="00962E4A"/>
    <w:pPr>
      <w:spacing w:after="0" w:line="240" w:lineRule="auto"/>
      <w:ind w:left="720"/>
    </w:pPr>
    <w:rPr>
      <w:sz w:val="24"/>
      <w:szCs w:val="24"/>
      <w:lang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962E4A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962E4A"/>
    <w:rPr>
      <w:rFonts w:ascii="Segoe UI" w:hAnsi="Segoe UI" w:cs="Segoe UI"/>
      <w:sz w:val="18"/>
      <w:szCs w:val="18"/>
    </w:rPr>
  </w:style>
  <w:style w:type="paragraph" w:customStyle="1" w:styleId="a">
    <w:name w:val="Лилит"/>
    <w:basedOn w:val="Heading1"/>
    <w:link w:val="a2"/>
    <w:uiPriority w:val="99"/>
    <w:rsid w:val="00962E4A"/>
    <w:pPr>
      <w:keepNext/>
      <w:numPr>
        <w:numId w:val="13"/>
      </w:numPr>
      <w:spacing w:before="0" w:beforeAutospacing="0" w:after="0" w:afterAutospacing="0"/>
      <w:jc w:val="center"/>
    </w:pPr>
    <w:rPr>
      <w:kern w:val="0"/>
      <w:sz w:val="28"/>
      <w:szCs w:val="28"/>
    </w:rPr>
  </w:style>
  <w:style w:type="paragraph" w:customStyle="1" w:styleId="1">
    <w:name w:val="Заголовок оглавления1"/>
    <w:basedOn w:val="Heading1"/>
    <w:next w:val="Normal"/>
    <w:uiPriority w:val="99"/>
    <w:rsid w:val="00962E4A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 w:cs="Calibri Light"/>
      <w:b w:val="0"/>
      <w:bCs w:val="0"/>
      <w:color w:val="2E74B5"/>
      <w:kern w:val="0"/>
      <w:sz w:val="32"/>
      <w:szCs w:val="32"/>
    </w:rPr>
  </w:style>
  <w:style w:type="character" w:customStyle="1" w:styleId="a2">
    <w:name w:val="Лилит Знак"/>
    <w:link w:val="a"/>
    <w:uiPriority w:val="99"/>
    <w:locked/>
    <w:rsid w:val="00962E4A"/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99"/>
    <w:semiHidden/>
    <w:locked/>
    <w:rsid w:val="00962E4A"/>
    <w:pPr>
      <w:spacing w:after="10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TOC2">
    <w:name w:val="toc 2"/>
    <w:basedOn w:val="Normal"/>
    <w:next w:val="Normal"/>
    <w:autoRedefine/>
    <w:uiPriority w:val="99"/>
    <w:semiHidden/>
    <w:locked/>
    <w:rsid w:val="00962E4A"/>
    <w:pPr>
      <w:spacing w:after="100" w:line="240" w:lineRule="auto"/>
      <w:ind w:left="24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uiPriority w:val="99"/>
    <w:rsid w:val="00962E4A"/>
    <w:rPr>
      <w:color w:val="auto"/>
      <w:u w:val="single"/>
    </w:rPr>
  </w:style>
  <w:style w:type="paragraph" w:customStyle="1" w:styleId="31">
    <w:name w:val="Оглавление 31"/>
    <w:basedOn w:val="Normal"/>
    <w:next w:val="Normal"/>
    <w:autoRedefine/>
    <w:uiPriority w:val="99"/>
    <w:rsid w:val="00962E4A"/>
    <w:pPr>
      <w:spacing w:after="100" w:line="259" w:lineRule="auto"/>
      <w:ind w:left="440"/>
    </w:pPr>
    <w:rPr>
      <w:lang w:eastAsia="ru-RU"/>
    </w:rPr>
  </w:style>
  <w:style w:type="paragraph" w:styleId="Footer">
    <w:name w:val="footer"/>
    <w:basedOn w:val="Normal"/>
    <w:link w:val="FooterChar1"/>
    <w:uiPriority w:val="99"/>
    <w:rsid w:val="00962E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eastAsia="en-US"/>
    </w:rPr>
  </w:style>
  <w:style w:type="character" w:customStyle="1" w:styleId="FooterChar1">
    <w:name w:val="Footer Char1"/>
    <w:link w:val="Footer"/>
    <w:uiPriority w:val="99"/>
    <w:locked/>
    <w:rsid w:val="00962E4A"/>
    <w:rPr>
      <w:lang w:val="en-US"/>
    </w:rPr>
  </w:style>
  <w:style w:type="character" w:styleId="PageNumber">
    <w:name w:val="page number"/>
    <w:basedOn w:val="DefaultParagraphFont"/>
    <w:uiPriority w:val="99"/>
    <w:rsid w:val="00962E4A"/>
  </w:style>
  <w:style w:type="paragraph" w:customStyle="1" w:styleId="Style11">
    <w:name w:val="Style11"/>
    <w:basedOn w:val="Normal"/>
    <w:uiPriority w:val="99"/>
    <w:rsid w:val="00962E4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Style13">
    <w:name w:val="Style13"/>
    <w:basedOn w:val="Normal"/>
    <w:uiPriority w:val="99"/>
    <w:rsid w:val="00962E4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15">
    <w:name w:val="Style15"/>
    <w:basedOn w:val="Normal"/>
    <w:uiPriority w:val="99"/>
    <w:rsid w:val="0096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16">
    <w:name w:val="Style16"/>
    <w:basedOn w:val="Normal"/>
    <w:uiPriority w:val="99"/>
    <w:rsid w:val="00962E4A"/>
    <w:pPr>
      <w:widowControl w:val="0"/>
      <w:autoSpaceDE w:val="0"/>
      <w:autoSpaceDN w:val="0"/>
      <w:adjustRightInd w:val="0"/>
      <w:spacing w:after="0" w:line="216" w:lineRule="exact"/>
      <w:ind w:firstLine="514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18">
    <w:name w:val="Style18"/>
    <w:basedOn w:val="Normal"/>
    <w:uiPriority w:val="99"/>
    <w:rsid w:val="00962E4A"/>
    <w:pPr>
      <w:widowControl w:val="0"/>
      <w:autoSpaceDE w:val="0"/>
      <w:autoSpaceDN w:val="0"/>
      <w:adjustRightInd w:val="0"/>
      <w:spacing w:after="0" w:line="326" w:lineRule="exact"/>
      <w:ind w:firstLine="3072"/>
    </w:pPr>
    <w:rPr>
      <w:rFonts w:ascii="Arial" w:hAnsi="Arial" w:cs="Arial"/>
      <w:sz w:val="24"/>
      <w:szCs w:val="24"/>
      <w:lang w:eastAsia="ru-RU"/>
    </w:rPr>
  </w:style>
  <w:style w:type="paragraph" w:customStyle="1" w:styleId="Style20">
    <w:name w:val="Style20"/>
    <w:basedOn w:val="Normal"/>
    <w:uiPriority w:val="99"/>
    <w:rsid w:val="00962E4A"/>
    <w:pPr>
      <w:widowControl w:val="0"/>
      <w:autoSpaceDE w:val="0"/>
      <w:autoSpaceDN w:val="0"/>
      <w:adjustRightInd w:val="0"/>
      <w:spacing w:after="0" w:line="218" w:lineRule="exact"/>
      <w:ind w:firstLine="514"/>
    </w:pPr>
    <w:rPr>
      <w:rFonts w:ascii="Arial" w:hAnsi="Arial" w:cs="Arial"/>
      <w:sz w:val="24"/>
      <w:szCs w:val="24"/>
      <w:lang w:eastAsia="ru-RU"/>
    </w:rPr>
  </w:style>
  <w:style w:type="character" w:customStyle="1" w:styleId="FontStyle36">
    <w:name w:val="Font Style36"/>
    <w:uiPriority w:val="99"/>
    <w:rsid w:val="00962E4A"/>
    <w:rPr>
      <w:rFonts w:ascii="Arial" w:hAnsi="Arial" w:cs="Arial"/>
      <w:sz w:val="16"/>
      <w:szCs w:val="16"/>
    </w:rPr>
  </w:style>
  <w:style w:type="character" w:customStyle="1" w:styleId="FontStyle37">
    <w:name w:val="Font Style37"/>
    <w:uiPriority w:val="99"/>
    <w:rsid w:val="00962E4A"/>
    <w:rPr>
      <w:rFonts w:ascii="Arial" w:hAnsi="Arial" w:cs="Arial"/>
      <w:b/>
      <w:bCs/>
      <w:sz w:val="18"/>
      <w:szCs w:val="18"/>
    </w:rPr>
  </w:style>
  <w:style w:type="character" w:customStyle="1" w:styleId="FontStyle38">
    <w:name w:val="Font Style38"/>
    <w:uiPriority w:val="99"/>
    <w:rsid w:val="00962E4A"/>
    <w:rPr>
      <w:rFonts w:ascii="Arial" w:hAnsi="Arial" w:cs="Arial"/>
      <w:sz w:val="18"/>
      <w:szCs w:val="18"/>
    </w:rPr>
  </w:style>
  <w:style w:type="character" w:customStyle="1" w:styleId="FontStyle12">
    <w:name w:val="Font Style12"/>
    <w:uiPriority w:val="99"/>
    <w:rsid w:val="00962E4A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Normal"/>
    <w:uiPriority w:val="99"/>
    <w:rsid w:val="00962E4A"/>
    <w:pPr>
      <w:widowControl w:val="0"/>
      <w:autoSpaceDE w:val="0"/>
      <w:autoSpaceDN w:val="0"/>
      <w:adjustRightInd w:val="0"/>
      <w:spacing w:after="0" w:line="398" w:lineRule="exact"/>
      <w:ind w:firstLine="2179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Normal"/>
    <w:uiPriority w:val="99"/>
    <w:rsid w:val="00962E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Normal"/>
    <w:uiPriority w:val="99"/>
    <w:rsid w:val="00962E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962E4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">
    <w:name w:val="Font Style42"/>
    <w:uiPriority w:val="99"/>
    <w:rsid w:val="00962E4A"/>
    <w:rPr>
      <w:rFonts w:ascii="Times New Roman" w:hAnsi="Times New Roman" w:cs="Times New Roman"/>
      <w:sz w:val="14"/>
      <w:szCs w:val="14"/>
    </w:rPr>
  </w:style>
  <w:style w:type="paragraph" w:customStyle="1" w:styleId="Style3">
    <w:name w:val="Style3"/>
    <w:basedOn w:val="Normal"/>
    <w:uiPriority w:val="99"/>
    <w:rsid w:val="00962E4A"/>
    <w:pPr>
      <w:widowControl w:val="0"/>
      <w:autoSpaceDE w:val="0"/>
      <w:autoSpaceDN w:val="0"/>
      <w:adjustRightInd w:val="0"/>
      <w:spacing w:after="0" w:line="221" w:lineRule="exact"/>
      <w:ind w:firstLine="48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62E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1">
    <w:name w:val="Абзац списка Знак"/>
    <w:link w:val="a0"/>
    <w:uiPriority w:val="99"/>
    <w:locked/>
    <w:rsid w:val="00962E4A"/>
    <w:rPr>
      <w:sz w:val="24"/>
      <w:szCs w:val="24"/>
    </w:rPr>
  </w:style>
  <w:style w:type="character" w:customStyle="1" w:styleId="blk">
    <w:name w:val="blk"/>
    <w:basedOn w:val="DefaultParagraphFont"/>
    <w:uiPriority w:val="99"/>
    <w:rsid w:val="00962E4A"/>
  </w:style>
  <w:style w:type="character" w:customStyle="1" w:styleId="610">
    <w:name w:val="Заголовок 6 Знак1"/>
    <w:uiPriority w:val="99"/>
    <w:semiHidden/>
    <w:rsid w:val="00962E4A"/>
    <w:rPr>
      <w:rFonts w:ascii="Cambria" w:hAnsi="Cambria" w:cs="Cambria"/>
      <w:i/>
      <w:iCs/>
      <w:color w:val="auto"/>
    </w:rPr>
  </w:style>
  <w:style w:type="character" w:customStyle="1" w:styleId="810">
    <w:name w:val="Заголовок 8 Знак1"/>
    <w:uiPriority w:val="99"/>
    <w:semiHidden/>
    <w:rsid w:val="00962E4A"/>
    <w:rPr>
      <w:rFonts w:ascii="Cambria" w:hAnsi="Cambria" w:cs="Cambria"/>
      <w:color w:val="404040"/>
      <w:sz w:val="20"/>
      <w:szCs w:val="20"/>
    </w:rPr>
  </w:style>
  <w:style w:type="paragraph" w:customStyle="1" w:styleId="2">
    <w:name w:val="Заголовок оглавления2"/>
    <w:basedOn w:val="Heading1"/>
    <w:next w:val="Normal"/>
    <w:uiPriority w:val="99"/>
    <w:rsid w:val="00962E4A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 w:cs="Calibri Light"/>
      <w:b w:val="0"/>
      <w:bCs w:val="0"/>
      <w:color w:val="2E74B5"/>
      <w:kern w:val="0"/>
      <w:sz w:val="32"/>
      <w:szCs w:val="32"/>
    </w:rPr>
  </w:style>
  <w:style w:type="paragraph" w:customStyle="1" w:styleId="32">
    <w:name w:val="Оглавление 32"/>
    <w:basedOn w:val="Normal"/>
    <w:next w:val="Normal"/>
    <w:autoRedefine/>
    <w:uiPriority w:val="99"/>
    <w:rsid w:val="00962E4A"/>
    <w:pPr>
      <w:spacing w:after="100" w:line="259" w:lineRule="auto"/>
      <w:ind w:left="440"/>
    </w:pPr>
    <w:rPr>
      <w:lang w:eastAsia="ru-RU"/>
    </w:rPr>
  </w:style>
  <w:style w:type="paragraph" w:styleId="Header">
    <w:name w:val="header"/>
    <w:basedOn w:val="Normal"/>
    <w:link w:val="HeaderChar1"/>
    <w:uiPriority w:val="99"/>
    <w:rsid w:val="00962E4A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lang w:eastAsia="en-US"/>
    </w:rPr>
  </w:style>
  <w:style w:type="character" w:customStyle="1" w:styleId="HeaderChar1">
    <w:name w:val="Header Char1"/>
    <w:link w:val="Header"/>
    <w:uiPriority w:val="99"/>
    <w:locked/>
    <w:rsid w:val="00962E4A"/>
    <w:rPr>
      <w:rFonts w:ascii="Calibri" w:hAnsi="Calibri" w:cs="Calibri"/>
      <w:sz w:val="22"/>
      <w:szCs w:val="22"/>
    </w:rPr>
  </w:style>
  <w:style w:type="character" w:customStyle="1" w:styleId="11">
    <w:name w:val="Знак Знак1"/>
    <w:uiPriority w:val="99"/>
    <w:semiHidden/>
    <w:rsid w:val="00962E4A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962E4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ntStyle29">
    <w:name w:val="Font Style29"/>
    <w:uiPriority w:val="99"/>
    <w:rsid w:val="00962E4A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12">
    <w:name w:val="Текст сноски1"/>
    <w:basedOn w:val="Normal"/>
    <w:uiPriority w:val="99"/>
    <w:rsid w:val="00962E4A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character" w:customStyle="1" w:styleId="s3">
    <w:name w:val="s3"/>
    <w:basedOn w:val="DefaultParagraphFont"/>
    <w:uiPriority w:val="99"/>
    <w:rsid w:val="00962E4A"/>
  </w:style>
  <w:style w:type="paragraph" w:styleId="PlainText">
    <w:name w:val="Plain Text"/>
    <w:basedOn w:val="Normal"/>
    <w:link w:val="PlainTextChar1"/>
    <w:uiPriority w:val="99"/>
    <w:rsid w:val="00962E4A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link w:val="PlainText"/>
    <w:uiPriority w:val="99"/>
    <w:locked/>
    <w:rsid w:val="00962E4A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uiPriority w:val="99"/>
    <w:rsid w:val="00962E4A"/>
  </w:style>
  <w:style w:type="table" w:styleId="TableGrid">
    <w:name w:val="Table Grid"/>
    <w:basedOn w:val="TableNormal"/>
    <w:uiPriority w:val="99"/>
    <w:locked/>
    <w:rsid w:val="00962E4A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6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62E4A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94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334</TotalTime>
  <Pages>6</Pages>
  <Words>1189</Words>
  <Characters>6780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MuzikPuck</dc:creator>
  <cp:keywords/>
  <dc:description/>
  <cp:lastModifiedBy>1</cp:lastModifiedBy>
  <cp:revision>13</cp:revision>
  <dcterms:created xsi:type="dcterms:W3CDTF">2020-03-29T01:04:00Z</dcterms:created>
  <dcterms:modified xsi:type="dcterms:W3CDTF">2020-07-13T14:29:00Z</dcterms:modified>
</cp:coreProperties>
</file>